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3D3A8" w14:textId="77777777" w:rsidR="000C1EB9" w:rsidRDefault="000C1EB9" w:rsidP="000C1EB9">
      <w:pPr>
        <w:jc w:val="center"/>
        <w:rPr>
          <w:rFonts w:ascii="Calibri" w:hAnsi="Calibri" w:cs="Calibri"/>
        </w:rPr>
      </w:pPr>
    </w:p>
    <w:p w14:paraId="400BC373" w14:textId="77777777" w:rsidR="000C1EB9" w:rsidRPr="00280F44" w:rsidRDefault="000C1EB9" w:rsidP="000C1EB9">
      <w:pPr>
        <w:jc w:val="center"/>
        <w:rPr>
          <w:rFonts w:ascii="Arial Black" w:hAnsi="Arial Black"/>
          <w:b/>
          <w:sz w:val="28"/>
          <w:szCs w:val="28"/>
          <w:u w:val="single"/>
        </w:rPr>
      </w:pPr>
      <w:r>
        <w:rPr>
          <w:rFonts w:ascii="Calibri" w:hAnsi="Calibri" w:cs="Calibri"/>
          <w:b/>
          <w:sz w:val="28"/>
          <w:szCs w:val="28"/>
        </w:rPr>
        <w:t>PHYSICAL SECURITY</w:t>
      </w:r>
      <w:r w:rsidRPr="00280F44">
        <w:rPr>
          <w:rFonts w:ascii="Calibri" w:hAnsi="Calibri" w:cs="Calibri"/>
          <w:b/>
          <w:sz w:val="28"/>
          <w:szCs w:val="28"/>
        </w:rPr>
        <w:t xml:space="preserve"> POLICY</w:t>
      </w:r>
    </w:p>
    <w:p w14:paraId="1E55F071" w14:textId="77777777" w:rsidR="000C1EB9" w:rsidRDefault="00CF10DC" w:rsidP="000C1EB9">
      <w:pPr>
        <w:jc w:val="center"/>
        <w:rPr>
          <w:rFonts w:ascii="Arial Black" w:hAnsi="Arial Black"/>
          <w:b/>
        </w:rPr>
      </w:pPr>
      <w:r>
        <w:rPr>
          <w:rFonts w:ascii="Calibri" w:hAnsi="Calibri" w:cs="Calibri"/>
        </w:rPr>
        <w:t xml:space="preserve">R </w:t>
      </w:r>
      <w:proofErr w:type="spellStart"/>
      <w:r>
        <w:rPr>
          <w:rFonts w:ascii="Calibri" w:hAnsi="Calibri" w:cs="Calibri"/>
        </w:rPr>
        <w:t>R</w:t>
      </w:r>
      <w:proofErr w:type="spellEnd"/>
      <w:r>
        <w:rPr>
          <w:rFonts w:ascii="Calibri" w:hAnsi="Calibri" w:cs="Calibri"/>
        </w:rPr>
        <w:t xml:space="preserve"> </w:t>
      </w:r>
      <w:proofErr w:type="spellStart"/>
      <w:r>
        <w:rPr>
          <w:rFonts w:ascii="Calibri" w:hAnsi="Calibri" w:cs="Calibri"/>
        </w:rPr>
        <w:t>Chokhani</w:t>
      </w:r>
      <w:proofErr w:type="spellEnd"/>
      <w:r>
        <w:rPr>
          <w:rFonts w:ascii="Calibri" w:hAnsi="Calibri" w:cs="Calibri"/>
        </w:rPr>
        <w:t xml:space="preserve"> </w:t>
      </w:r>
      <w:proofErr w:type="gramStart"/>
      <w:r>
        <w:rPr>
          <w:rFonts w:ascii="Calibri" w:hAnsi="Calibri" w:cs="Calibri"/>
        </w:rPr>
        <w:t>Stock Brokers</w:t>
      </w:r>
      <w:proofErr w:type="gramEnd"/>
      <w:r>
        <w:rPr>
          <w:rFonts w:ascii="Calibri" w:hAnsi="Calibri" w:cs="Calibri"/>
        </w:rPr>
        <w:t xml:space="preserve"> </w:t>
      </w:r>
      <w:proofErr w:type="spellStart"/>
      <w:r>
        <w:rPr>
          <w:rFonts w:ascii="Calibri" w:hAnsi="Calibri" w:cs="Calibri"/>
        </w:rPr>
        <w:t>Pvt.</w:t>
      </w:r>
      <w:proofErr w:type="spellEnd"/>
      <w:r>
        <w:rPr>
          <w:rFonts w:ascii="Calibri" w:hAnsi="Calibri" w:cs="Calibri"/>
        </w:rPr>
        <w:t xml:space="preserve"> Ltd.</w:t>
      </w:r>
    </w:p>
    <w:p w14:paraId="61F5D479" w14:textId="77777777" w:rsidR="000C1EB9" w:rsidRDefault="000C1EB9" w:rsidP="000C1EB9">
      <w:pPr>
        <w:jc w:val="center"/>
        <w:rPr>
          <w:rFonts w:ascii="Calibri" w:hAnsi="Calibri" w:cs="Calibri"/>
        </w:rPr>
      </w:pPr>
    </w:p>
    <w:p w14:paraId="2EE5135B" w14:textId="77777777" w:rsidR="000C1EB9" w:rsidRDefault="000C1EB9" w:rsidP="000C1EB9">
      <w:pPr>
        <w:jc w:val="center"/>
        <w:rPr>
          <w:rFonts w:ascii="Calibri" w:hAnsi="Calibri" w:cs="Calibri"/>
        </w:rPr>
      </w:pPr>
    </w:p>
    <w:p w14:paraId="25244507" w14:textId="77777777" w:rsidR="000C1EB9" w:rsidRDefault="000C1EB9" w:rsidP="000C1EB9">
      <w:pPr>
        <w:jc w:val="center"/>
        <w:rPr>
          <w:rFonts w:ascii="Calibri" w:hAnsi="Calibri" w:cs="Calibri"/>
        </w:rPr>
      </w:pPr>
    </w:p>
    <w:p w14:paraId="7B78F581" w14:textId="7C8D82D3" w:rsidR="00293FF1" w:rsidRDefault="00BC6C3A" w:rsidP="000C1EB9">
      <w:pPr>
        <w:jc w:val="center"/>
        <w:rPr>
          <w:rFonts w:ascii="Calibri" w:hAnsi="Calibri" w:cs="Calibri"/>
          <w:b/>
        </w:rPr>
      </w:pPr>
      <w:r>
        <w:rPr>
          <w:rFonts w:cs="Calibri"/>
          <w:noProof/>
          <w:lang w:eastAsia="en-IN"/>
        </w:rPr>
        <w:drawing>
          <wp:inline distT="0" distB="0" distL="0" distR="0" wp14:anchorId="258F54E6" wp14:editId="309A5367">
            <wp:extent cx="145732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028700"/>
                    </a:xfrm>
                    <a:prstGeom prst="rect">
                      <a:avLst/>
                    </a:prstGeom>
                    <a:noFill/>
                    <a:ln>
                      <a:noFill/>
                    </a:ln>
                  </pic:spPr>
                </pic:pic>
              </a:graphicData>
            </a:graphic>
          </wp:inline>
        </w:drawing>
      </w:r>
    </w:p>
    <w:p w14:paraId="6A6F5F81" w14:textId="77777777" w:rsidR="000C1EB9" w:rsidRDefault="000C1EB9" w:rsidP="000C1EB9">
      <w:pPr>
        <w:jc w:val="center"/>
        <w:rPr>
          <w:rFonts w:ascii="Calibri" w:hAnsi="Calibri" w:cs="Calibri"/>
          <w:b/>
        </w:rPr>
      </w:pPr>
    </w:p>
    <w:p w14:paraId="4DAFCBA1" w14:textId="77777777" w:rsidR="000C1EB9" w:rsidRDefault="000C1EB9" w:rsidP="000C1EB9">
      <w:pPr>
        <w:jc w:val="center"/>
        <w:rPr>
          <w:rFonts w:ascii="Calibri" w:hAnsi="Calibri" w:cs="Calibri"/>
          <w:b/>
        </w:rPr>
      </w:pPr>
    </w:p>
    <w:p w14:paraId="6C23AB50" w14:textId="77777777" w:rsidR="000C1EB9" w:rsidRDefault="000C1EB9" w:rsidP="000C1EB9">
      <w:pPr>
        <w:jc w:val="center"/>
        <w:rPr>
          <w:rFonts w:ascii="Calibri" w:hAnsi="Calibri" w:cs="Calibri"/>
          <w:b/>
        </w:rPr>
      </w:pPr>
    </w:p>
    <w:p w14:paraId="2F70155F" w14:textId="77777777" w:rsidR="000C1EB9" w:rsidRDefault="000C1EB9" w:rsidP="000C1EB9">
      <w:pPr>
        <w:jc w:val="center"/>
        <w:rPr>
          <w:rFonts w:ascii="Calibri" w:hAnsi="Calibri" w:cs="Calibri"/>
          <w:b/>
        </w:rPr>
      </w:pPr>
    </w:p>
    <w:p w14:paraId="79F0BA58" w14:textId="77777777" w:rsidR="000C1EB9" w:rsidRDefault="000C1EB9" w:rsidP="000C1EB9">
      <w:pPr>
        <w:spacing w:after="40"/>
        <w:jc w:val="center"/>
        <w:rPr>
          <w:b/>
          <w:caps/>
          <w:color w:val="4F81BD"/>
          <w:sz w:val="28"/>
          <w:szCs w:val="28"/>
        </w:rPr>
      </w:pPr>
    </w:p>
    <w:p w14:paraId="2329C432" w14:textId="77777777" w:rsidR="000C1EB9" w:rsidRDefault="000C1EB9" w:rsidP="000C1EB9">
      <w:pPr>
        <w:spacing w:after="40"/>
        <w:jc w:val="center"/>
        <w:rPr>
          <w:b/>
          <w:caps/>
          <w:color w:val="4F81BD"/>
          <w:sz w:val="28"/>
          <w:szCs w:val="28"/>
        </w:rPr>
      </w:pPr>
    </w:p>
    <w:p w14:paraId="14588051" w14:textId="77777777" w:rsidR="000C1EB9" w:rsidRDefault="000C1EB9" w:rsidP="000C1EB9">
      <w:pPr>
        <w:spacing w:after="40"/>
        <w:jc w:val="center"/>
        <w:rPr>
          <w:b/>
          <w:caps/>
          <w:color w:val="4F81BD"/>
          <w:sz w:val="28"/>
          <w:szCs w:val="28"/>
        </w:rPr>
      </w:pPr>
    </w:p>
    <w:p w14:paraId="223F6836" w14:textId="77777777" w:rsidR="000C1EB9" w:rsidRDefault="000C1EB9" w:rsidP="000C1EB9">
      <w:pPr>
        <w:spacing w:after="40"/>
        <w:jc w:val="center"/>
        <w:rPr>
          <w:b/>
          <w:caps/>
          <w:color w:val="4F81BD"/>
          <w:sz w:val="28"/>
          <w:szCs w:val="28"/>
        </w:rPr>
      </w:pPr>
    </w:p>
    <w:p w14:paraId="758DAFB6" w14:textId="77777777" w:rsidR="000C1EB9" w:rsidRDefault="000C1EB9" w:rsidP="000C1EB9">
      <w:pPr>
        <w:spacing w:after="40"/>
        <w:jc w:val="center"/>
        <w:rPr>
          <w:b/>
          <w:caps/>
          <w:color w:val="4F81BD"/>
          <w:sz w:val="28"/>
          <w:szCs w:val="28"/>
        </w:rPr>
      </w:pPr>
    </w:p>
    <w:p w14:paraId="579ADFFD" w14:textId="77777777" w:rsidR="000C1EB9" w:rsidRDefault="000C1EB9" w:rsidP="000C1EB9">
      <w:pPr>
        <w:spacing w:after="40"/>
        <w:jc w:val="center"/>
        <w:rPr>
          <w:b/>
          <w:caps/>
          <w:color w:val="4F81BD"/>
          <w:sz w:val="28"/>
          <w:szCs w:val="28"/>
        </w:rPr>
      </w:pPr>
    </w:p>
    <w:p w14:paraId="6B8FC4F3" w14:textId="77777777" w:rsidR="000C1EB9" w:rsidRDefault="000C1EB9" w:rsidP="000C1EB9">
      <w:pPr>
        <w:spacing w:after="40"/>
        <w:jc w:val="center"/>
        <w:rPr>
          <w:b/>
          <w:caps/>
          <w:color w:val="4F81BD"/>
          <w:sz w:val="28"/>
          <w:szCs w:val="28"/>
        </w:rPr>
      </w:pPr>
    </w:p>
    <w:p w14:paraId="05838888" w14:textId="77777777" w:rsidR="000C1EB9" w:rsidRDefault="000C1EB9" w:rsidP="000C1EB9">
      <w:pPr>
        <w:spacing w:after="40"/>
        <w:jc w:val="center"/>
        <w:rPr>
          <w:b/>
          <w:caps/>
          <w:color w:val="4F81BD"/>
          <w:sz w:val="28"/>
          <w:szCs w:val="28"/>
        </w:rPr>
      </w:pPr>
    </w:p>
    <w:p w14:paraId="22196C66" w14:textId="77777777" w:rsidR="000C1EB9" w:rsidRDefault="000C1EB9" w:rsidP="000C1EB9">
      <w:pPr>
        <w:spacing w:after="40"/>
        <w:jc w:val="center"/>
        <w:rPr>
          <w:b/>
          <w:caps/>
          <w:color w:val="4F81BD"/>
          <w:sz w:val="28"/>
          <w:szCs w:val="28"/>
        </w:rPr>
      </w:pPr>
    </w:p>
    <w:p w14:paraId="4460583A" w14:textId="77777777" w:rsidR="000C1EB9" w:rsidRDefault="000C1EB9" w:rsidP="000C1EB9">
      <w:pPr>
        <w:spacing w:after="40"/>
        <w:jc w:val="center"/>
        <w:rPr>
          <w:b/>
          <w:caps/>
          <w:color w:val="4F81BD"/>
          <w:sz w:val="28"/>
          <w:szCs w:val="28"/>
        </w:rPr>
      </w:pPr>
    </w:p>
    <w:p w14:paraId="3F257460" w14:textId="77777777" w:rsidR="000C1EB9" w:rsidRDefault="000C1EB9" w:rsidP="000C1EB9">
      <w:pPr>
        <w:spacing w:after="40"/>
        <w:jc w:val="center"/>
        <w:rPr>
          <w:b/>
          <w:caps/>
          <w:color w:val="4F81BD"/>
          <w:sz w:val="28"/>
          <w:szCs w:val="28"/>
        </w:rPr>
      </w:pPr>
    </w:p>
    <w:p w14:paraId="1AEE4F68" w14:textId="77777777" w:rsidR="000C1EB9" w:rsidRDefault="000C1EB9" w:rsidP="000C1EB9">
      <w:pPr>
        <w:spacing w:after="40"/>
        <w:jc w:val="center"/>
        <w:rPr>
          <w:b/>
          <w:caps/>
          <w:color w:val="4F81BD"/>
          <w:sz w:val="28"/>
          <w:szCs w:val="28"/>
        </w:rPr>
      </w:pPr>
    </w:p>
    <w:p w14:paraId="43691C07" w14:textId="77777777" w:rsidR="000C1EB9" w:rsidRDefault="000C1EB9" w:rsidP="000C1EB9">
      <w:pPr>
        <w:spacing w:after="40"/>
        <w:jc w:val="center"/>
        <w:rPr>
          <w:b/>
          <w:caps/>
          <w:color w:val="4F81BD"/>
          <w:sz w:val="28"/>
          <w:szCs w:val="28"/>
        </w:rPr>
      </w:pPr>
    </w:p>
    <w:sdt>
      <w:sdtPr>
        <w:rPr>
          <w:rFonts w:cs="Times New Roman"/>
          <w:b/>
          <w:caps/>
          <w:color w:val="4F81BD" w:themeColor="accent1"/>
          <w:sz w:val="28"/>
          <w:szCs w:val="28"/>
          <w:u w:val="single"/>
        </w:rPr>
        <w:alias w:val="Date"/>
        <w:id w:val="1498609749"/>
        <w:dataBinding w:prefixMappings="xmlns:ns0='http://schemas.microsoft.com/office/2006/coverPageProps' " w:xpath="/ns0:CoverPageProperties[1]/ns0:PublishDate[1]" w:storeItemID="{55AF091B-3C7A-41E3-B477-F2FDAA23CFDA}"/>
        <w:date w:fullDate="2020-05-05T00:00:00Z">
          <w:dateFormat w:val="MMMM d, yyyy"/>
          <w:lid w:val="en-US"/>
          <w:storeMappedDataAs w:val="dateTime"/>
          <w:calendar w:val="gregorian"/>
        </w:date>
      </w:sdtPr>
      <w:sdtEndPr/>
      <w:sdtContent>
        <w:p w14:paraId="32650AD1" w14:textId="12DFF13A" w:rsidR="00625212" w:rsidRDefault="00204D2A" w:rsidP="00625212">
          <w:pPr>
            <w:pStyle w:val="NoSpacing"/>
            <w:spacing w:after="40"/>
            <w:jc w:val="center"/>
            <w:rPr>
              <w:b/>
              <w:caps/>
              <w:color w:val="4F81BD" w:themeColor="accent1"/>
              <w:sz w:val="28"/>
              <w:szCs w:val="28"/>
              <w:u w:val="single"/>
            </w:rPr>
          </w:pPr>
          <w:r>
            <w:rPr>
              <w:rFonts w:cs="Times New Roman"/>
              <w:b/>
              <w:caps/>
              <w:color w:val="4F81BD" w:themeColor="accent1"/>
              <w:sz w:val="28"/>
              <w:szCs w:val="28"/>
              <w:u w:val="single"/>
            </w:rPr>
            <w:t>May 5, 2020</w:t>
          </w:r>
        </w:p>
      </w:sdtContent>
    </w:sdt>
    <w:p w14:paraId="695CB855" w14:textId="77777777" w:rsidR="000C1EB9" w:rsidRDefault="000C1EB9" w:rsidP="000C1EB9">
      <w:pPr>
        <w:jc w:val="center"/>
        <w:rPr>
          <w:rFonts w:ascii="Calibri" w:hAnsi="Calibri" w:cs="Calibri"/>
          <w:b/>
        </w:rPr>
      </w:pPr>
    </w:p>
    <w:p w14:paraId="25188EDD" w14:textId="77777777" w:rsidR="000C1EB9" w:rsidRDefault="000C1EB9" w:rsidP="000C1EB9">
      <w:pPr>
        <w:jc w:val="center"/>
        <w:rPr>
          <w:rFonts w:ascii="Calibri" w:hAnsi="Calibri" w:cs="Calibri"/>
          <w:b/>
        </w:rPr>
      </w:pPr>
      <w:bookmarkStart w:id="0" w:name="_GoBack"/>
      <w:bookmarkEnd w:id="0"/>
    </w:p>
    <w:p w14:paraId="3A2D8309" w14:textId="77777777" w:rsidR="00180548" w:rsidRDefault="00180548" w:rsidP="000C1EB9">
      <w:pPr>
        <w:jc w:val="center"/>
        <w:rPr>
          <w:rFonts w:ascii="Calibri" w:hAnsi="Calibri" w:cs="Calibri"/>
          <w:b/>
        </w:rPr>
      </w:pPr>
    </w:p>
    <w:p w14:paraId="7F08C66F" w14:textId="77777777" w:rsidR="00180548" w:rsidRDefault="00180548" w:rsidP="000C1EB9">
      <w:pPr>
        <w:jc w:val="center"/>
        <w:rPr>
          <w:rFonts w:ascii="Calibri" w:hAnsi="Calibri" w:cs="Calibri"/>
          <w:b/>
        </w:rPr>
      </w:pPr>
    </w:p>
    <w:tbl>
      <w:tblPr>
        <w:tblStyle w:val="TableGrid"/>
        <w:tblW w:w="9213" w:type="dxa"/>
        <w:tblInd w:w="3" w:type="dxa"/>
        <w:tblCellMar>
          <w:top w:w="13" w:type="dxa"/>
          <w:left w:w="3" w:type="dxa"/>
          <w:right w:w="115" w:type="dxa"/>
        </w:tblCellMar>
        <w:tblLook w:val="04A0" w:firstRow="1" w:lastRow="0" w:firstColumn="1" w:lastColumn="0" w:noHBand="0" w:noVBand="1"/>
      </w:tblPr>
      <w:tblGrid>
        <w:gridCol w:w="2633"/>
        <w:gridCol w:w="6580"/>
      </w:tblGrid>
      <w:tr w:rsidR="00293FF1" w14:paraId="72BA9414" w14:textId="77777777">
        <w:trPr>
          <w:trHeight w:val="525"/>
        </w:trPr>
        <w:tc>
          <w:tcPr>
            <w:tcW w:w="2633" w:type="dxa"/>
            <w:tcBorders>
              <w:top w:val="single" w:sz="8" w:space="0" w:color="00000A"/>
              <w:left w:val="single" w:sz="8" w:space="0" w:color="00000A"/>
              <w:bottom w:val="single" w:sz="8" w:space="0" w:color="00000A"/>
              <w:right w:val="single" w:sz="8" w:space="0" w:color="00000A"/>
            </w:tcBorders>
            <w:vAlign w:val="center"/>
          </w:tcPr>
          <w:p w14:paraId="0EB18C2F" w14:textId="77777777" w:rsidR="00293FF1" w:rsidRDefault="00062226">
            <w:pPr>
              <w:spacing w:after="0" w:line="259" w:lineRule="auto"/>
              <w:ind w:left="125"/>
              <w:jc w:val="center"/>
              <w:rPr>
                <w:rFonts w:ascii="Calibri" w:hAnsi="Calibri" w:cs="Calibri"/>
                <w:b/>
                <w:bCs/>
                <w:sz w:val="24"/>
                <w:szCs w:val="18"/>
                <w:lang w:eastAsia="en-IN"/>
              </w:rPr>
            </w:pPr>
            <w:bookmarkStart w:id="1" w:name="_Hlk507624840"/>
            <w:bookmarkStart w:id="2" w:name="_Toc391448725"/>
            <w:r>
              <w:rPr>
                <w:rFonts w:ascii="Calibri" w:hAnsi="Calibri" w:cs="Calibri"/>
                <w:b/>
                <w:bCs/>
                <w:sz w:val="24"/>
                <w:szCs w:val="18"/>
                <w:lang w:eastAsia="en-IN"/>
              </w:rPr>
              <w:t>Author:</w:t>
            </w:r>
          </w:p>
        </w:tc>
        <w:tc>
          <w:tcPr>
            <w:tcW w:w="6580" w:type="dxa"/>
            <w:tcBorders>
              <w:top w:val="single" w:sz="8" w:space="0" w:color="00000A"/>
              <w:left w:val="single" w:sz="8" w:space="0" w:color="00000A"/>
              <w:bottom w:val="single" w:sz="8" w:space="0" w:color="00000A"/>
              <w:right w:val="single" w:sz="8" w:space="0" w:color="00000A"/>
            </w:tcBorders>
            <w:vAlign w:val="center"/>
          </w:tcPr>
          <w:p w14:paraId="4C5BA44A" w14:textId="769F0A16" w:rsidR="00293FF1" w:rsidRDefault="00AC1BE8" w:rsidP="00CB162D">
            <w:pPr>
              <w:spacing w:after="0" w:line="259" w:lineRule="auto"/>
              <w:ind w:left="70"/>
              <w:jc w:val="center"/>
              <w:rPr>
                <w:rFonts w:ascii="Calibri" w:hAnsi="Calibri" w:cs="Calibri"/>
                <w:b/>
                <w:sz w:val="24"/>
                <w:szCs w:val="24"/>
                <w:lang w:eastAsia="en-IN"/>
              </w:rPr>
            </w:pPr>
            <w:r>
              <w:rPr>
                <w:rFonts w:ascii="Calibri" w:hAnsi="Calibri" w:cs="Calibri"/>
                <w:bCs/>
                <w:lang w:eastAsia="en-IN"/>
              </w:rPr>
              <w:t xml:space="preserve">Vishal </w:t>
            </w:r>
            <w:proofErr w:type="spellStart"/>
            <w:r>
              <w:rPr>
                <w:rFonts w:ascii="Calibri" w:hAnsi="Calibri" w:cs="Calibri"/>
                <w:bCs/>
                <w:lang w:eastAsia="en-IN"/>
              </w:rPr>
              <w:t>Ayre</w:t>
            </w:r>
            <w:proofErr w:type="spellEnd"/>
          </w:p>
        </w:tc>
      </w:tr>
      <w:tr w:rsidR="00293FF1" w14:paraId="001C74BB" w14:textId="77777777">
        <w:trPr>
          <w:trHeight w:val="583"/>
        </w:trPr>
        <w:tc>
          <w:tcPr>
            <w:tcW w:w="2633" w:type="dxa"/>
            <w:tcBorders>
              <w:top w:val="single" w:sz="8" w:space="0" w:color="00000A"/>
              <w:left w:val="single" w:sz="8" w:space="0" w:color="00000A"/>
              <w:bottom w:val="single" w:sz="8" w:space="0" w:color="00000A"/>
              <w:right w:val="single" w:sz="8" w:space="0" w:color="00000A"/>
            </w:tcBorders>
            <w:vAlign w:val="center"/>
          </w:tcPr>
          <w:p w14:paraId="7ACFC45D" w14:textId="77777777" w:rsidR="00293FF1" w:rsidRDefault="00062226">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Owner:</w:t>
            </w:r>
          </w:p>
        </w:tc>
        <w:tc>
          <w:tcPr>
            <w:tcW w:w="6580" w:type="dxa"/>
            <w:tcBorders>
              <w:top w:val="single" w:sz="8" w:space="0" w:color="00000A"/>
              <w:left w:val="single" w:sz="8" w:space="0" w:color="00000A"/>
              <w:bottom w:val="single" w:sz="8" w:space="0" w:color="00000A"/>
              <w:right w:val="single" w:sz="8" w:space="0" w:color="00000A"/>
            </w:tcBorders>
            <w:vAlign w:val="center"/>
          </w:tcPr>
          <w:p w14:paraId="0FAD22CB" w14:textId="6F73937C" w:rsidR="00293FF1" w:rsidRDefault="00AC1BE8">
            <w:pPr>
              <w:spacing w:after="0" w:line="259" w:lineRule="auto"/>
              <w:ind w:left="100"/>
              <w:jc w:val="center"/>
              <w:rPr>
                <w:rFonts w:ascii="Calibri" w:hAnsi="Calibri" w:cs="Calibri"/>
                <w:bCs/>
                <w:lang w:eastAsia="en-IN"/>
              </w:rPr>
            </w:pPr>
            <w:r>
              <w:rPr>
                <w:rFonts w:ascii="Calibri" w:hAnsi="Calibri" w:cs="Calibri"/>
                <w:bCs/>
                <w:lang w:eastAsia="en-IN"/>
              </w:rPr>
              <w:t xml:space="preserve">Ramakant R </w:t>
            </w:r>
            <w:proofErr w:type="spellStart"/>
            <w:r>
              <w:rPr>
                <w:rFonts w:ascii="Calibri" w:hAnsi="Calibri" w:cs="Calibri"/>
                <w:bCs/>
                <w:lang w:eastAsia="en-IN"/>
              </w:rPr>
              <w:t>Chokhani</w:t>
            </w:r>
            <w:proofErr w:type="spellEnd"/>
          </w:p>
        </w:tc>
      </w:tr>
      <w:tr w:rsidR="00293FF1" w14:paraId="658863EF" w14:textId="77777777">
        <w:trPr>
          <w:trHeight w:val="655"/>
        </w:trPr>
        <w:tc>
          <w:tcPr>
            <w:tcW w:w="2633" w:type="dxa"/>
            <w:tcBorders>
              <w:top w:val="single" w:sz="8" w:space="0" w:color="00000A"/>
              <w:left w:val="single" w:sz="8" w:space="0" w:color="00000A"/>
              <w:bottom w:val="nil"/>
              <w:right w:val="single" w:sz="8" w:space="0" w:color="00000A"/>
            </w:tcBorders>
            <w:vAlign w:val="center"/>
          </w:tcPr>
          <w:p w14:paraId="5EB6D923" w14:textId="77777777" w:rsidR="00293FF1" w:rsidRDefault="00062226">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Organization:</w:t>
            </w:r>
          </w:p>
        </w:tc>
        <w:tc>
          <w:tcPr>
            <w:tcW w:w="6580" w:type="dxa"/>
            <w:tcBorders>
              <w:top w:val="single" w:sz="8" w:space="0" w:color="00000A"/>
              <w:left w:val="single" w:sz="8" w:space="0" w:color="00000A"/>
              <w:bottom w:val="nil"/>
              <w:right w:val="single" w:sz="8" w:space="0" w:color="00000A"/>
            </w:tcBorders>
            <w:vAlign w:val="center"/>
          </w:tcPr>
          <w:p w14:paraId="27B4FE31" w14:textId="77777777" w:rsidR="00293FF1" w:rsidRDefault="00CF10DC">
            <w:pPr>
              <w:spacing w:after="0" w:line="259" w:lineRule="auto"/>
              <w:ind w:left="100"/>
              <w:jc w:val="center"/>
              <w:rPr>
                <w:rFonts w:ascii="Calibri" w:hAnsi="Calibri" w:cs="Calibri"/>
                <w:bCs/>
                <w:lang w:eastAsia="en-IN"/>
              </w:rPr>
            </w:pPr>
            <w:r>
              <w:rPr>
                <w:rFonts w:ascii="Calibri" w:hAnsi="Calibri" w:cs="Calibri"/>
                <w:bCs/>
                <w:lang w:eastAsia="en-IN"/>
              </w:rPr>
              <w:t xml:space="preserve">R </w:t>
            </w:r>
            <w:proofErr w:type="spellStart"/>
            <w:r>
              <w:rPr>
                <w:rFonts w:ascii="Calibri" w:hAnsi="Calibri" w:cs="Calibri"/>
                <w:bCs/>
                <w:lang w:eastAsia="en-IN"/>
              </w:rPr>
              <w:t>R</w:t>
            </w:r>
            <w:proofErr w:type="spellEnd"/>
            <w:r>
              <w:rPr>
                <w:rFonts w:ascii="Calibri" w:hAnsi="Calibri" w:cs="Calibri"/>
                <w:bCs/>
                <w:lang w:eastAsia="en-IN"/>
              </w:rPr>
              <w:t xml:space="preserve"> </w:t>
            </w:r>
            <w:proofErr w:type="spellStart"/>
            <w:r>
              <w:rPr>
                <w:rFonts w:ascii="Calibri" w:hAnsi="Calibri" w:cs="Calibri"/>
                <w:bCs/>
                <w:lang w:eastAsia="en-IN"/>
              </w:rPr>
              <w:t>Chokhani</w:t>
            </w:r>
            <w:proofErr w:type="spellEnd"/>
            <w:r>
              <w:rPr>
                <w:rFonts w:ascii="Calibri" w:hAnsi="Calibri" w:cs="Calibri"/>
                <w:bCs/>
                <w:lang w:eastAsia="en-IN"/>
              </w:rPr>
              <w:t xml:space="preserve"> </w:t>
            </w:r>
            <w:proofErr w:type="gramStart"/>
            <w:r>
              <w:rPr>
                <w:rFonts w:ascii="Calibri" w:hAnsi="Calibri" w:cs="Calibri"/>
                <w:bCs/>
                <w:lang w:eastAsia="en-IN"/>
              </w:rPr>
              <w:t>Stock Brokers</w:t>
            </w:r>
            <w:proofErr w:type="gramEnd"/>
            <w:r>
              <w:rPr>
                <w:rFonts w:ascii="Calibri" w:hAnsi="Calibri" w:cs="Calibri"/>
                <w:bCs/>
                <w:lang w:eastAsia="en-IN"/>
              </w:rPr>
              <w:t xml:space="preserve"> </w:t>
            </w:r>
            <w:proofErr w:type="spellStart"/>
            <w:r>
              <w:rPr>
                <w:rFonts w:ascii="Calibri" w:hAnsi="Calibri" w:cs="Calibri"/>
                <w:bCs/>
                <w:lang w:eastAsia="en-IN"/>
              </w:rPr>
              <w:t>Pvt.</w:t>
            </w:r>
            <w:proofErr w:type="spellEnd"/>
            <w:r>
              <w:rPr>
                <w:rFonts w:ascii="Calibri" w:hAnsi="Calibri" w:cs="Calibri"/>
                <w:bCs/>
                <w:lang w:eastAsia="en-IN"/>
              </w:rPr>
              <w:t xml:space="preserve"> Ltd.</w:t>
            </w:r>
          </w:p>
        </w:tc>
      </w:tr>
      <w:tr w:rsidR="00293FF1" w14:paraId="58154C79" w14:textId="77777777">
        <w:trPr>
          <w:trHeight w:val="581"/>
        </w:trPr>
        <w:tc>
          <w:tcPr>
            <w:tcW w:w="2633" w:type="dxa"/>
            <w:tcBorders>
              <w:top w:val="single" w:sz="8" w:space="0" w:color="00000A"/>
              <w:left w:val="single" w:sz="8" w:space="0" w:color="00000A"/>
              <w:bottom w:val="single" w:sz="8" w:space="0" w:color="00000A"/>
              <w:right w:val="single" w:sz="8" w:space="0" w:color="00000A"/>
            </w:tcBorders>
            <w:vAlign w:val="center"/>
          </w:tcPr>
          <w:p w14:paraId="3C6EA243" w14:textId="77777777" w:rsidR="00293FF1" w:rsidRDefault="00062226">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Version No:</w:t>
            </w:r>
          </w:p>
        </w:tc>
        <w:tc>
          <w:tcPr>
            <w:tcW w:w="6580" w:type="dxa"/>
            <w:tcBorders>
              <w:top w:val="single" w:sz="8" w:space="0" w:color="00000A"/>
              <w:left w:val="single" w:sz="8" w:space="0" w:color="00000A"/>
              <w:bottom w:val="single" w:sz="8" w:space="0" w:color="00000A"/>
              <w:right w:val="single" w:sz="8" w:space="0" w:color="00000A"/>
            </w:tcBorders>
            <w:vAlign w:val="center"/>
          </w:tcPr>
          <w:p w14:paraId="7B53C764" w14:textId="77777777" w:rsidR="00293FF1" w:rsidRDefault="00062226">
            <w:pPr>
              <w:spacing w:after="0" w:line="259" w:lineRule="auto"/>
              <w:ind w:left="100"/>
              <w:jc w:val="center"/>
              <w:rPr>
                <w:rFonts w:ascii="Calibri" w:hAnsi="Calibri" w:cs="Calibri"/>
                <w:bCs/>
                <w:lang w:eastAsia="en-IN"/>
              </w:rPr>
            </w:pPr>
            <w:r>
              <w:rPr>
                <w:rFonts w:ascii="Calibri" w:hAnsi="Calibri" w:cs="Calibri"/>
                <w:bCs/>
                <w:lang w:eastAsia="en-IN"/>
              </w:rPr>
              <w:t>1.0</w:t>
            </w:r>
          </w:p>
        </w:tc>
      </w:tr>
      <w:tr w:rsidR="00293FF1" w14:paraId="4B84F887" w14:textId="77777777">
        <w:trPr>
          <w:trHeight w:val="597"/>
        </w:trPr>
        <w:tc>
          <w:tcPr>
            <w:tcW w:w="2633" w:type="dxa"/>
            <w:tcBorders>
              <w:top w:val="single" w:sz="8" w:space="0" w:color="00000A"/>
              <w:left w:val="single" w:sz="8" w:space="0" w:color="00000A"/>
              <w:bottom w:val="single" w:sz="8" w:space="0" w:color="00000A"/>
              <w:right w:val="single" w:sz="8" w:space="0" w:color="00000A"/>
            </w:tcBorders>
            <w:vAlign w:val="center"/>
          </w:tcPr>
          <w:p w14:paraId="4423B59E" w14:textId="77777777" w:rsidR="00293FF1" w:rsidRDefault="00062226">
            <w:pPr>
              <w:spacing w:after="0" w:line="259" w:lineRule="auto"/>
              <w:ind w:left="125"/>
              <w:jc w:val="center"/>
              <w:rPr>
                <w:rFonts w:ascii="Calibri" w:hAnsi="Calibri" w:cs="Calibri"/>
                <w:b/>
                <w:bCs/>
                <w:sz w:val="24"/>
                <w:szCs w:val="18"/>
                <w:lang w:eastAsia="en-IN"/>
              </w:rPr>
            </w:pPr>
            <w:r>
              <w:rPr>
                <w:rFonts w:ascii="Calibri" w:hAnsi="Calibri" w:cs="Calibri"/>
                <w:b/>
                <w:bCs/>
                <w:sz w:val="24"/>
                <w:szCs w:val="18"/>
                <w:lang w:eastAsia="en-IN"/>
              </w:rPr>
              <w:t>Date:</w:t>
            </w:r>
          </w:p>
        </w:tc>
        <w:tc>
          <w:tcPr>
            <w:tcW w:w="6580" w:type="dxa"/>
            <w:tcBorders>
              <w:top w:val="single" w:sz="8" w:space="0" w:color="00000A"/>
              <w:left w:val="single" w:sz="8" w:space="0" w:color="00000A"/>
              <w:bottom w:val="single" w:sz="8" w:space="0" w:color="00000A"/>
              <w:right w:val="single" w:sz="8" w:space="0" w:color="00000A"/>
            </w:tcBorders>
            <w:vAlign w:val="center"/>
          </w:tcPr>
          <w:p w14:paraId="28FB4B50" w14:textId="2E8914CB" w:rsidR="00293FF1" w:rsidRDefault="00BD1539">
            <w:pPr>
              <w:spacing w:after="0" w:line="259" w:lineRule="auto"/>
              <w:ind w:left="100"/>
              <w:jc w:val="center"/>
              <w:rPr>
                <w:rFonts w:ascii="Calibri" w:hAnsi="Calibri" w:cs="Calibri"/>
                <w:bCs/>
                <w:lang w:eastAsia="en-IN"/>
              </w:rPr>
            </w:pPr>
            <w:r>
              <w:rPr>
                <w:rFonts w:ascii="Calibri" w:hAnsi="Calibri" w:cs="Calibri"/>
                <w:bCs/>
                <w:lang w:eastAsia="en-IN"/>
              </w:rPr>
              <w:t xml:space="preserve"> </w:t>
            </w:r>
            <w:r w:rsidR="001255E9">
              <w:rPr>
                <w:rFonts w:ascii="Calibri" w:hAnsi="Calibri" w:cs="Calibri"/>
                <w:bCs/>
                <w:lang w:eastAsia="en-IN"/>
              </w:rPr>
              <w:t>05-May-2020</w:t>
            </w:r>
          </w:p>
        </w:tc>
      </w:tr>
    </w:tbl>
    <w:p w14:paraId="473F4349" w14:textId="77777777" w:rsidR="00293FF1" w:rsidRDefault="00293FF1">
      <w:pPr>
        <w:rPr>
          <w:rFonts w:ascii="Calibri" w:hAnsi="Calibri" w:cs="Calibri"/>
        </w:rPr>
      </w:pPr>
    </w:p>
    <w:p w14:paraId="6105251A" w14:textId="77777777" w:rsidR="00293FF1" w:rsidRDefault="00062226">
      <w:pPr>
        <w:spacing w:after="0" w:line="259" w:lineRule="auto"/>
        <w:rPr>
          <w:rFonts w:ascii="Calibri" w:hAnsi="Calibri" w:cs="Calibri"/>
        </w:rPr>
      </w:pPr>
      <w:r>
        <w:rPr>
          <w:rFonts w:ascii="Calibri" w:eastAsia="Cambria" w:hAnsi="Calibri" w:cs="Calibri"/>
          <w:b/>
          <w:color w:val="365F91"/>
          <w:sz w:val="28"/>
        </w:rPr>
        <w:t xml:space="preserve">Document Control </w:t>
      </w:r>
    </w:p>
    <w:p w14:paraId="1D6D51A1" w14:textId="77777777" w:rsidR="00293FF1" w:rsidRDefault="00293FF1">
      <w:pPr>
        <w:spacing w:after="0" w:line="259" w:lineRule="auto"/>
        <w:rPr>
          <w:rFonts w:ascii="Calibri" w:hAnsi="Calibri" w:cs="Calibri"/>
        </w:rPr>
      </w:pPr>
    </w:p>
    <w:p w14:paraId="05E158A5" w14:textId="77777777" w:rsidR="00293FF1" w:rsidRDefault="00062226">
      <w:pPr>
        <w:spacing w:after="22" w:line="259" w:lineRule="auto"/>
        <w:rPr>
          <w:rFonts w:ascii="Calibri" w:hAnsi="Calibri" w:cs="Calibri"/>
          <w:b/>
        </w:rPr>
      </w:pPr>
      <w:r>
        <w:rPr>
          <w:rFonts w:ascii="Calibri" w:eastAsia="Calibri" w:hAnsi="Calibri" w:cs="Calibri"/>
          <w:b/>
        </w:rPr>
        <w:t xml:space="preserve">Document Title </w:t>
      </w:r>
      <w:r>
        <w:rPr>
          <w:rFonts w:ascii="Calibri" w:eastAsia="Calibri" w:hAnsi="Calibri" w:cs="Calibri"/>
          <w:b/>
        </w:rPr>
        <w:tab/>
      </w:r>
      <w:r>
        <w:rPr>
          <w:rFonts w:ascii="Calibri" w:hAnsi="Calibri" w:cs="Calibri"/>
          <w:b/>
          <w:u w:val="single"/>
        </w:rPr>
        <w:t>Physical Security Policy</w:t>
      </w:r>
    </w:p>
    <w:p w14:paraId="31126C89" w14:textId="77777777" w:rsidR="00293FF1" w:rsidRDefault="00062226">
      <w:pPr>
        <w:tabs>
          <w:tab w:val="center" w:pos="4092"/>
        </w:tabs>
        <w:spacing w:after="33"/>
        <w:rPr>
          <w:rFonts w:ascii="Calibri" w:hAnsi="Calibri" w:cs="Calibri"/>
        </w:rPr>
      </w:pPr>
      <w:r>
        <w:rPr>
          <w:rFonts w:ascii="Calibri" w:hAnsi="Calibri" w:cs="Calibri"/>
          <w:sz w:val="20"/>
        </w:rPr>
        <w:tab/>
      </w:r>
    </w:p>
    <w:p w14:paraId="2ADA9F42" w14:textId="77777777" w:rsidR="00293FF1" w:rsidRDefault="00062226">
      <w:pPr>
        <w:spacing w:after="0" w:line="259" w:lineRule="auto"/>
        <w:rPr>
          <w:rFonts w:ascii="Calibri" w:hAnsi="Calibri" w:cs="Calibri"/>
        </w:rPr>
      </w:pPr>
      <w:r>
        <w:rPr>
          <w:rFonts w:ascii="Calibri" w:eastAsia="Cambria" w:hAnsi="Calibri" w:cs="Calibri"/>
          <w:b/>
          <w:color w:val="365F91"/>
          <w:sz w:val="28"/>
        </w:rPr>
        <w:t xml:space="preserve">Version History </w:t>
      </w:r>
    </w:p>
    <w:p w14:paraId="201C7880" w14:textId="77777777" w:rsidR="00293FF1" w:rsidRDefault="00293FF1">
      <w:pPr>
        <w:spacing w:after="0" w:line="259" w:lineRule="auto"/>
        <w:rPr>
          <w:rFonts w:ascii="Calibri" w:hAnsi="Calibri" w:cs="Calibri"/>
          <w:sz w:val="16"/>
          <w:szCs w:val="16"/>
        </w:rPr>
      </w:pPr>
    </w:p>
    <w:tbl>
      <w:tblPr>
        <w:tblStyle w:val="TableGrid"/>
        <w:tblW w:w="9366" w:type="dxa"/>
        <w:tblInd w:w="0" w:type="dxa"/>
        <w:tblCellMar>
          <w:top w:w="35" w:type="dxa"/>
          <w:bottom w:w="7" w:type="dxa"/>
          <w:right w:w="106" w:type="dxa"/>
        </w:tblCellMar>
        <w:tblLook w:val="04A0" w:firstRow="1" w:lastRow="0" w:firstColumn="1" w:lastColumn="0" w:noHBand="0" w:noVBand="1"/>
      </w:tblPr>
      <w:tblGrid>
        <w:gridCol w:w="2137"/>
        <w:gridCol w:w="2835"/>
        <w:gridCol w:w="2126"/>
        <w:gridCol w:w="2268"/>
      </w:tblGrid>
      <w:tr w:rsidR="00293FF1" w14:paraId="1D9F6388" w14:textId="77777777">
        <w:trPr>
          <w:trHeight w:val="448"/>
        </w:trPr>
        <w:tc>
          <w:tcPr>
            <w:tcW w:w="2137" w:type="dxa"/>
            <w:tcBorders>
              <w:top w:val="single" w:sz="8" w:space="0" w:color="00000A"/>
              <w:left w:val="single" w:sz="8" w:space="0" w:color="00000A"/>
              <w:bottom w:val="nil"/>
              <w:right w:val="single" w:sz="8" w:space="0" w:color="00000A"/>
            </w:tcBorders>
            <w:vAlign w:val="center"/>
          </w:tcPr>
          <w:p w14:paraId="7F4791F3" w14:textId="77777777" w:rsidR="00293FF1" w:rsidRDefault="00062226">
            <w:pPr>
              <w:spacing w:after="0" w:line="259" w:lineRule="auto"/>
              <w:jc w:val="center"/>
              <w:rPr>
                <w:rFonts w:ascii="Calibri" w:hAnsi="Calibri" w:cs="Calibri"/>
                <w:lang w:eastAsia="en-IN"/>
              </w:rPr>
            </w:pPr>
            <w:r>
              <w:rPr>
                <w:rFonts w:ascii="Calibri" w:eastAsia="Calibri" w:hAnsi="Calibri" w:cs="Calibri"/>
                <w:b/>
                <w:lang w:eastAsia="en-IN"/>
              </w:rPr>
              <w:t>Version No.</w:t>
            </w:r>
          </w:p>
        </w:tc>
        <w:tc>
          <w:tcPr>
            <w:tcW w:w="2835" w:type="dxa"/>
            <w:tcBorders>
              <w:top w:val="single" w:sz="8" w:space="0" w:color="00000A"/>
              <w:left w:val="single" w:sz="8" w:space="0" w:color="00000A"/>
              <w:bottom w:val="nil"/>
              <w:right w:val="single" w:sz="8" w:space="0" w:color="00000A"/>
            </w:tcBorders>
            <w:vAlign w:val="center"/>
          </w:tcPr>
          <w:p w14:paraId="77B7141B" w14:textId="77777777" w:rsidR="00293FF1" w:rsidRDefault="00062226">
            <w:pPr>
              <w:spacing w:after="0" w:line="259" w:lineRule="auto"/>
              <w:ind w:left="100"/>
              <w:jc w:val="center"/>
              <w:rPr>
                <w:rFonts w:ascii="Calibri" w:hAnsi="Calibri" w:cs="Calibri"/>
                <w:lang w:eastAsia="en-IN"/>
              </w:rPr>
            </w:pPr>
            <w:r>
              <w:rPr>
                <w:rFonts w:ascii="Calibri" w:eastAsia="Calibri" w:hAnsi="Calibri" w:cs="Calibri"/>
                <w:b/>
                <w:lang w:eastAsia="en-IN"/>
              </w:rPr>
              <w:t>Version Date</w:t>
            </w:r>
          </w:p>
        </w:tc>
        <w:tc>
          <w:tcPr>
            <w:tcW w:w="2126" w:type="dxa"/>
            <w:tcBorders>
              <w:top w:val="single" w:sz="8" w:space="0" w:color="00000A"/>
              <w:left w:val="single" w:sz="8" w:space="0" w:color="00000A"/>
              <w:bottom w:val="nil"/>
              <w:right w:val="single" w:sz="8" w:space="0" w:color="00000A"/>
            </w:tcBorders>
            <w:vAlign w:val="center"/>
          </w:tcPr>
          <w:p w14:paraId="458B4153" w14:textId="77777777" w:rsidR="00293FF1" w:rsidRDefault="00062226">
            <w:pPr>
              <w:spacing w:after="0" w:line="259" w:lineRule="auto"/>
              <w:ind w:left="100"/>
              <w:jc w:val="center"/>
              <w:rPr>
                <w:rFonts w:ascii="Calibri" w:hAnsi="Calibri" w:cs="Calibri"/>
                <w:lang w:eastAsia="en-IN"/>
              </w:rPr>
            </w:pPr>
            <w:r>
              <w:rPr>
                <w:rFonts w:ascii="Calibri" w:eastAsia="Calibri" w:hAnsi="Calibri" w:cs="Calibri"/>
                <w:b/>
                <w:lang w:eastAsia="en-IN"/>
              </w:rPr>
              <w:t>Author</w:t>
            </w:r>
          </w:p>
        </w:tc>
        <w:tc>
          <w:tcPr>
            <w:tcW w:w="2268" w:type="dxa"/>
            <w:tcBorders>
              <w:top w:val="single" w:sz="8" w:space="0" w:color="00000A"/>
              <w:left w:val="single" w:sz="8" w:space="0" w:color="00000A"/>
              <w:bottom w:val="nil"/>
              <w:right w:val="single" w:sz="8" w:space="0" w:color="00000A"/>
            </w:tcBorders>
            <w:vAlign w:val="center"/>
          </w:tcPr>
          <w:p w14:paraId="0A55EE30" w14:textId="77777777" w:rsidR="00293FF1" w:rsidRDefault="00062226">
            <w:pPr>
              <w:spacing w:after="0" w:line="259" w:lineRule="auto"/>
              <w:ind w:left="100"/>
              <w:jc w:val="center"/>
              <w:rPr>
                <w:rFonts w:ascii="Calibri" w:hAnsi="Calibri" w:cs="Calibri"/>
                <w:lang w:eastAsia="en-IN"/>
              </w:rPr>
            </w:pPr>
            <w:r>
              <w:rPr>
                <w:rFonts w:ascii="Calibri" w:eastAsia="Calibri" w:hAnsi="Calibri" w:cs="Calibri"/>
                <w:b/>
                <w:lang w:eastAsia="en-IN"/>
              </w:rPr>
              <w:t>Summary of Changes</w:t>
            </w:r>
          </w:p>
        </w:tc>
      </w:tr>
      <w:tr w:rsidR="00293FF1" w14:paraId="0BA305E2" w14:textId="77777777">
        <w:trPr>
          <w:trHeight w:val="330"/>
        </w:trPr>
        <w:tc>
          <w:tcPr>
            <w:tcW w:w="2137" w:type="dxa"/>
            <w:tcBorders>
              <w:top w:val="single" w:sz="8" w:space="0" w:color="00000A"/>
              <w:left w:val="single" w:sz="8" w:space="0" w:color="00000A"/>
              <w:bottom w:val="single" w:sz="8" w:space="0" w:color="00000A"/>
              <w:right w:val="single" w:sz="8" w:space="0" w:color="00000A"/>
            </w:tcBorders>
            <w:vAlign w:val="center"/>
          </w:tcPr>
          <w:p w14:paraId="06BA25D0" w14:textId="77777777" w:rsidR="00293FF1" w:rsidRDefault="00062226">
            <w:pPr>
              <w:spacing w:after="0" w:line="259" w:lineRule="auto"/>
              <w:jc w:val="center"/>
              <w:rPr>
                <w:rFonts w:ascii="Calibri" w:hAnsi="Calibri" w:cs="Calibri"/>
                <w:lang w:eastAsia="en-IN"/>
              </w:rPr>
            </w:pPr>
            <w:r>
              <w:rPr>
                <w:rFonts w:ascii="Calibri" w:hAnsi="Calibri" w:cs="Calibri"/>
                <w:lang w:eastAsia="en-IN"/>
              </w:rPr>
              <w:t>1.0</w:t>
            </w:r>
          </w:p>
        </w:tc>
        <w:tc>
          <w:tcPr>
            <w:tcW w:w="2835" w:type="dxa"/>
            <w:tcBorders>
              <w:top w:val="single" w:sz="8" w:space="0" w:color="00000A"/>
              <w:left w:val="single" w:sz="8" w:space="0" w:color="00000A"/>
              <w:bottom w:val="single" w:sz="8" w:space="0" w:color="00000A"/>
              <w:right w:val="single" w:sz="8" w:space="0" w:color="00000A"/>
            </w:tcBorders>
            <w:vAlign w:val="center"/>
          </w:tcPr>
          <w:p w14:paraId="2E494207" w14:textId="1EF9215D" w:rsidR="00293FF1" w:rsidRDefault="00BD1539">
            <w:pPr>
              <w:spacing w:after="0" w:line="259" w:lineRule="auto"/>
              <w:ind w:left="100"/>
              <w:jc w:val="center"/>
              <w:rPr>
                <w:rFonts w:ascii="Calibri" w:hAnsi="Calibri" w:cs="Calibri"/>
                <w:lang w:eastAsia="en-IN"/>
              </w:rPr>
            </w:pPr>
            <w:r>
              <w:rPr>
                <w:rFonts w:ascii="Calibri" w:hAnsi="Calibri" w:cs="Calibri"/>
                <w:lang w:eastAsia="en-IN"/>
              </w:rPr>
              <w:t xml:space="preserve"> </w:t>
            </w:r>
            <w:r w:rsidR="002B4C48">
              <w:rPr>
                <w:rFonts w:ascii="Calibri" w:hAnsi="Calibri" w:cs="Calibri"/>
                <w:bCs/>
                <w:lang w:eastAsia="en-IN"/>
              </w:rPr>
              <w:t>05-May-2020</w:t>
            </w:r>
          </w:p>
        </w:tc>
        <w:tc>
          <w:tcPr>
            <w:tcW w:w="2126" w:type="dxa"/>
            <w:tcBorders>
              <w:top w:val="single" w:sz="8" w:space="0" w:color="00000A"/>
              <w:left w:val="single" w:sz="8" w:space="0" w:color="00000A"/>
              <w:bottom w:val="single" w:sz="8" w:space="0" w:color="00000A"/>
              <w:right w:val="single" w:sz="8" w:space="0" w:color="00000A"/>
            </w:tcBorders>
            <w:vAlign w:val="center"/>
          </w:tcPr>
          <w:p w14:paraId="4B76D97D" w14:textId="543CD5B6" w:rsidR="00293FF1" w:rsidRDefault="00AC1BE8">
            <w:pPr>
              <w:spacing w:after="0" w:line="259" w:lineRule="auto"/>
              <w:ind w:left="100"/>
              <w:jc w:val="center"/>
              <w:rPr>
                <w:rFonts w:ascii="Calibri" w:hAnsi="Calibri" w:cs="Calibri"/>
                <w:lang w:eastAsia="en-IN"/>
              </w:rPr>
            </w:pPr>
            <w:r>
              <w:rPr>
                <w:rFonts w:ascii="Calibri" w:hAnsi="Calibri" w:cs="Calibri"/>
                <w:bCs/>
                <w:lang w:eastAsia="en-IN"/>
              </w:rPr>
              <w:t xml:space="preserve">Vishal </w:t>
            </w:r>
            <w:proofErr w:type="spellStart"/>
            <w:r>
              <w:rPr>
                <w:rFonts w:ascii="Calibri" w:hAnsi="Calibri" w:cs="Calibri"/>
                <w:bCs/>
                <w:lang w:eastAsia="en-IN"/>
              </w:rPr>
              <w:t>Ayre</w:t>
            </w:r>
            <w:proofErr w:type="spellEnd"/>
          </w:p>
        </w:tc>
        <w:tc>
          <w:tcPr>
            <w:tcW w:w="2268" w:type="dxa"/>
            <w:tcBorders>
              <w:top w:val="single" w:sz="8" w:space="0" w:color="00000A"/>
              <w:left w:val="single" w:sz="8" w:space="0" w:color="00000A"/>
              <w:bottom w:val="single" w:sz="8" w:space="0" w:color="00000A"/>
              <w:right w:val="single" w:sz="8" w:space="0" w:color="00000A"/>
            </w:tcBorders>
            <w:vAlign w:val="center"/>
          </w:tcPr>
          <w:p w14:paraId="29826D2C" w14:textId="77777777" w:rsidR="00293FF1" w:rsidRDefault="00062226">
            <w:pPr>
              <w:spacing w:after="0" w:line="259" w:lineRule="auto"/>
              <w:ind w:left="100"/>
              <w:jc w:val="center"/>
              <w:rPr>
                <w:rFonts w:ascii="Calibri" w:hAnsi="Calibri" w:cs="Calibri"/>
                <w:lang w:eastAsia="en-IN"/>
              </w:rPr>
            </w:pPr>
            <w:r>
              <w:rPr>
                <w:rFonts w:ascii="Calibri" w:hAnsi="Calibri" w:cs="Calibri"/>
                <w:lang w:eastAsia="en-IN"/>
              </w:rPr>
              <w:t>NA</w:t>
            </w:r>
          </w:p>
        </w:tc>
      </w:tr>
    </w:tbl>
    <w:p w14:paraId="08255ADD" w14:textId="77777777" w:rsidR="00293FF1" w:rsidRDefault="00293FF1">
      <w:pPr>
        <w:spacing w:after="61" w:line="259" w:lineRule="auto"/>
        <w:rPr>
          <w:rFonts w:ascii="Calibri" w:hAnsi="Calibri" w:cs="Calibri"/>
          <w:sz w:val="16"/>
          <w:szCs w:val="16"/>
        </w:rPr>
      </w:pPr>
    </w:p>
    <w:p w14:paraId="1C1B86C3" w14:textId="77777777" w:rsidR="00293FF1" w:rsidRDefault="00062226">
      <w:pPr>
        <w:spacing w:after="0" w:line="259" w:lineRule="auto"/>
        <w:rPr>
          <w:rFonts w:ascii="Calibri" w:hAnsi="Calibri" w:cs="Calibri"/>
        </w:rPr>
      </w:pPr>
      <w:r>
        <w:rPr>
          <w:rFonts w:ascii="Calibri" w:eastAsia="Cambria" w:hAnsi="Calibri" w:cs="Calibri"/>
          <w:b/>
          <w:color w:val="365F91"/>
          <w:sz w:val="28"/>
        </w:rPr>
        <w:t xml:space="preserve">Approvals </w:t>
      </w:r>
    </w:p>
    <w:p w14:paraId="670D9C56" w14:textId="77777777" w:rsidR="00293FF1" w:rsidRDefault="00293FF1">
      <w:pPr>
        <w:spacing w:after="0" w:line="259" w:lineRule="auto"/>
        <w:rPr>
          <w:rFonts w:ascii="Calibri" w:hAnsi="Calibri" w:cs="Calibri"/>
          <w:sz w:val="16"/>
          <w:szCs w:val="16"/>
        </w:rPr>
      </w:pPr>
    </w:p>
    <w:tbl>
      <w:tblPr>
        <w:tblStyle w:val="TableGrid"/>
        <w:tblW w:w="9366" w:type="dxa"/>
        <w:tblInd w:w="0" w:type="dxa"/>
        <w:tblCellMar>
          <w:top w:w="38" w:type="dxa"/>
          <w:bottom w:w="1" w:type="dxa"/>
          <w:right w:w="115" w:type="dxa"/>
        </w:tblCellMar>
        <w:tblLook w:val="04A0" w:firstRow="1" w:lastRow="0" w:firstColumn="1" w:lastColumn="0" w:noHBand="0" w:noVBand="1"/>
      </w:tblPr>
      <w:tblGrid>
        <w:gridCol w:w="2137"/>
        <w:gridCol w:w="2835"/>
        <w:gridCol w:w="2126"/>
        <w:gridCol w:w="2268"/>
      </w:tblGrid>
      <w:tr w:rsidR="00293FF1" w14:paraId="591E5C77" w14:textId="77777777">
        <w:trPr>
          <w:trHeight w:val="447"/>
        </w:trPr>
        <w:tc>
          <w:tcPr>
            <w:tcW w:w="2137" w:type="dxa"/>
            <w:tcBorders>
              <w:top w:val="single" w:sz="8" w:space="0" w:color="00000A"/>
              <w:left w:val="single" w:sz="8" w:space="0" w:color="00000A"/>
              <w:bottom w:val="nil"/>
              <w:right w:val="single" w:sz="8" w:space="0" w:color="00000A"/>
            </w:tcBorders>
            <w:vAlign w:val="bottom"/>
          </w:tcPr>
          <w:p w14:paraId="1033839C" w14:textId="77777777" w:rsidR="00293FF1" w:rsidRDefault="00062226">
            <w:pPr>
              <w:spacing w:after="0" w:line="259" w:lineRule="auto"/>
              <w:jc w:val="center"/>
              <w:rPr>
                <w:rFonts w:ascii="Calibri" w:hAnsi="Calibri" w:cs="Calibri"/>
                <w:lang w:eastAsia="en-IN"/>
              </w:rPr>
            </w:pPr>
            <w:r>
              <w:rPr>
                <w:rFonts w:ascii="Calibri" w:eastAsia="Calibri" w:hAnsi="Calibri" w:cs="Calibri"/>
                <w:b/>
                <w:lang w:eastAsia="en-IN"/>
              </w:rPr>
              <w:t>Name</w:t>
            </w:r>
          </w:p>
        </w:tc>
        <w:tc>
          <w:tcPr>
            <w:tcW w:w="2835" w:type="dxa"/>
            <w:tcBorders>
              <w:top w:val="single" w:sz="8" w:space="0" w:color="00000A"/>
              <w:left w:val="single" w:sz="8" w:space="0" w:color="00000A"/>
              <w:bottom w:val="nil"/>
              <w:right w:val="single" w:sz="8" w:space="0" w:color="00000A"/>
            </w:tcBorders>
            <w:vAlign w:val="bottom"/>
          </w:tcPr>
          <w:p w14:paraId="234CAE85" w14:textId="77777777" w:rsidR="00293FF1" w:rsidRDefault="00062226">
            <w:pPr>
              <w:spacing w:after="0" w:line="259" w:lineRule="auto"/>
              <w:ind w:left="80"/>
              <w:jc w:val="center"/>
              <w:rPr>
                <w:rFonts w:ascii="Calibri" w:hAnsi="Calibri" w:cs="Calibri"/>
                <w:lang w:eastAsia="en-IN"/>
              </w:rPr>
            </w:pPr>
            <w:r>
              <w:rPr>
                <w:rFonts w:ascii="Calibri" w:eastAsia="Calibri" w:hAnsi="Calibri" w:cs="Calibri"/>
                <w:b/>
                <w:lang w:eastAsia="en-IN"/>
              </w:rPr>
              <w:t>Title</w:t>
            </w:r>
          </w:p>
        </w:tc>
        <w:tc>
          <w:tcPr>
            <w:tcW w:w="2126" w:type="dxa"/>
            <w:tcBorders>
              <w:top w:val="single" w:sz="8" w:space="0" w:color="00000A"/>
              <w:left w:val="single" w:sz="8" w:space="0" w:color="00000A"/>
              <w:bottom w:val="nil"/>
              <w:right w:val="single" w:sz="8" w:space="0" w:color="00000A"/>
            </w:tcBorders>
            <w:vAlign w:val="bottom"/>
          </w:tcPr>
          <w:p w14:paraId="4FCFFCA8" w14:textId="77777777" w:rsidR="00293FF1" w:rsidRDefault="00062226">
            <w:pPr>
              <w:spacing w:after="0" w:line="259" w:lineRule="auto"/>
              <w:ind w:left="100"/>
              <w:jc w:val="center"/>
              <w:rPr>
                <w:rFonts w:ascii="Calibri" w:hAnsi="Calibri" w:cs="Calibri"/>
                <w:lang w:eastAsia="en-IN"/>
              </w:rPr>
            </w:pPr>
            <w:r>
              <w:rPr>
                <w:rFonts w:ascii="Calibri" w:eastAsia="Calibri" w:hAnsi="Calibri" w:cs="Calibri"/>
                <w:b/>
                <w:lang w:eastAsia="en-IN"/>
              </w:rPr>
              <w:t>Date of Approval</w:t>
            </w:r>
          </w:p>
        </w:tc>
        <w:tc>
          <w:tcPr>
            <w:tcW w:w="2268" w:type="dxa"/>
            <w:tcBorders>
              <w:top w:val="single" w:sz="8" w:space="0" w:color="00000A"/>
              <w:left w:val="single" w:sz="8" w:space="0" w:color="00000A"/>
              <w:bottom w:val="nil"/>
              <w:right w:val="single" w:sz="8" w:space="0" w:color="00000A"/>
            </w:tcBorders>
            <w:vAlign w:val="bottom"/>
          </w:tcPr>
          <w:p w14:paraId="791C98C9" w14:textId="77777777" w:rsidR="00293FF1" w:rsidRDefault="00062226">
            <w:pPr>
              <w:spacing w:after="0" w:line="259" w:lineRule="auto"/>
              <w:ind w:left="80"/>
              <w:jc w:val="center"/>
              <w:rPr>
                <w:rFonts w:ascii="Calibri" w:hAnsi="Calibri" w:cs="Calibri"/>
                <w:lang w:eastAsia="en-IN"/>
              </w:rPr>
            </w:pPr>
            <w:r>
              <w:rPr>
                <w:rFonts w:ascii="Calibri" w:eastAsia="Calibri" w:hAnsi="Calibri" w:cs="Calibri"/>
                <w:b/>
                <w:lang w:eastAsia="en-IN"/>
              </w:rPr>
              <w:t>Version No</w:t>
            </w:r>
          </w:p>
        </w:tc>
      </w:tr>
      <w:tr w:rsidR="00293FF1" w14:paraId="3AD5B398" w14:textId="77777777">
        <w:trPr>
          <w:trHeight w:val="463"/>
        </w:trPr>
        <w:tc>
          <w:tcPr>
            <w:tcW w:w="2137" w:type="dxa"/>
            <w:tcBorders>
              <w:top w:val="nil"/>
              <w:left w:val="single" w:sz="8" w:space="0" w:color="00000A"/>
              <w:bottom w:val="single" w:sz="8" w:space="0" w:color="00000A"/>
              <w:right w:val="single" w:sz="8" w:space="0" w:color="00000A"/>
            </w:tcBorders>
          </w:tcPr>
          <w:p w14:paraId="7CCE2E66" w14:textId="77777777" w:rsidR="00293FF1" w:rsidRDefault="00293FF1">
            <w:pPr>
              <w:spacing w:after="0" w:line="259" w:lineRule="auto"/>
              <w:rPr>
                <w:rFonts w:ascii="Calibri" w:hAnsi="Calibri" w:cs="Calibri"/>
                <w:lang w:eastAsia="en-IN"/>
              </w:rPr>
            </w:pPr>
          </w:p>
        </w:tc>
        <w:tc>
          <w:tcPr>
            <w:tcW w:w="2835" w:type="dxa"/>
            <w:tcBorders>
              <w:top w:val="nil"/>
              <w:left w:val="single" w:sz="8" w:space="0" w:color="00000A"/>
              <w:bottom w:val="single" w:sz="8" w:space="0" w:color="00000A"/>
              <w:right w:val="single" w:sz="8" w:space="0" w:color="00000A"/>
            </w:tcBorders>
          </w:tcPr>
          <w:p w14:paraId="0CD6F1D9" w14:textId="77777777" w:rsidR="00293FF1" w:rsidRDefault="00293FF1">
            <w:pPr>
              <w:spacing w:after="0" w:line="259" w:lineRule="auto"/>
              <w:rPr>
                <w:rFonts w:ascii="Calibri" w:hAnsi="Calibri" w:cs="Calibri"/>
                <w:lang w:eastAsia="en-IN"/>
              </w:rPr>
            </w:pPr>
          </w:p>
        </w:tc>
        <w:tc>
          <w:tcPr>
            <w:tcW w:w="2126" w:type="dxa"/>
            <w:tcBorders>
              <w:top w:val="nil"/>
              <w:left w:val="single" w:sz="8" w:space="0" w:color="00000A"/>
              <w:bottom w:val="single" w:sz="8" w:space="0" w:color="00000A"/>
              <w:right w:val="single" w:sz="8" w:space="0" w:color="00000A"/>
            </w:tcBorders>
          </w:tcPr>
          <w:p w14:paraId="2D08CFCD" w14:textId="77777777" w:rsidR="00293FF1" w:rsidRDefault="00293FF1">
            <w:pPr>
              <w:spacing w:after="0" w:line="259" w:lineRule="auto"/>
              <w:rPr>
                <w:rFonts w:ascii="Calibri" w:hAnsi="Calibri" w:cs="Calibri"/>
                <w:lang w:eastAsia="en-IN"/>
              </w:rPr>
            </w:pPr>
          </w:p>
        </w:tc>
        <w:tc>
          <w:tcPr>
            <w:tcW w:w="2268" w:type="dxa"/>
            <w:tcBorders>
              <w:top w:val="nil"/>
              <w:left w:val="single" w:sz="8" w:space="0" w:color="00000A"/>
              <w:bottom w:val="single" w:sz="8" w:space="0" w:color="00000A"/>
              <w:right w:val="single" w:sz="8" w:space="0" w:color="00000A"/>
            </w:tcBorders>
          </w:tcPr>
          <w:p w14:paraId="4618A744" w14:textId="77777777" w:rsidR="00293FF1" w:rsidRDefault="00293FF1">
            <w:pPr>
              <w:spacing w:after="0" w:line="259" w:lineRule="auto"/>
              <w:rPr>
                <w:rFonts w:ascii="Calibri" w:hAnsi="Calibri" w:cs="Calibri"/>
                <w:lang w:eastAsia="en-IN"/>
              </w:rPr>
            </w:pPr>
          </w:p>
        </w:tc>
      </w:tr>
      <w:tr w:rsidR="00293FF1" w14:paraId="3882E219" w14:textId="77777777">
        <w:trPr>
          <w:trHeight w:val="330"/>
        </w:trPr>
        <w:tc>
          <w:tcPr>
            <w:tcW w:w="2137" w:type="dxa"/>
            <w:tcBorders>
              <w:top w:val="single" w:sz="8" w:space="0" w:color="00000A"/>
              <w:left w:val="single" w:sz="8" w:space="0" w:color="00000A"/>
              <w:bottom w:val="single" w:sz="8" w:space="0" w:color="00000A"/>
              <w:right w:val="single" w:sz="8" w:space="0" w:color="00000A"/>
            </w:tcBorders>
          </w:tcPr>
          <w:p w14:paraId="3357AA88" w14:textId="0CA8F53B" w:rsidR="00293FF1" w:rsidRDefault="00AC1BE8">
            <w:pPr>
              <w:spacing w:after="0" w:line="259" w:lineRule="auto"/>
              <w:ind w:left="10"/>
              <w:jc w:val="center"/>
              <w:rPr>
                <w:rFonts w:ascii="Calibri" w:hAnsi="Calibri" w:cs="Calibri"/>
                <w:lang w:eastAsia="en-IN"/>
              </w:rPr>
            </w:pPr>
            <w:r>
              <w:rPr>
                <w:rFonts w:ascii="Calibri" w:hAnsi="Calibri" w:cs="Calibri"/>
                <w:lang w:eastAsia="en-IN"/>
              </w:rPr>
              <w:t xml:space="preserve">Anand R </w:t>
            </w:r>
            <w:proofErr w:type="spellStart"/>
            <w:r>
              <w:rPr>
                <w:rFonts w:ascii="Calibri" w:hAnsi="Calibri" w:cs="Calibri"/>
                <w:lang w:eastAsia="en-IN"/>
              </w:rPr>
              <w:t>Chokhani</w:t>
            </w:r>
            <w:proofErr w:type="spellEnd"/>
          </w:p>
        </w:tc>
        <w:tc>
          <w:tcPr>
            <w:tcW w:w="2835" w:type="dxa"/>
            <w:tcBorders>
              <w:top w:val="single" w:sz="8" w:space="0" w:color="00000A"/>
              <w:left w:val="single" w:sz="8" w:space="0" w:color="00000A"/>
              <w:bottom w:val="single" w:sz="8" w:space="0" w:color="00000A"/>
              <w:right w:val="single" w:sz="8" w:space="0" w:color="00000A"/>
            </w:tcBorders>
          </w:tcPr>
          <w:p w14:paraId="4535F4DA" w14:textId="77777777" w:rsidR="00293FF1" w:rsidRDefault="00062226">
            <w:pPr>
              <w:spacing w:after="0" w:line="259" w:lineRule="auto"/>
              <w:ind w:left="80"/>
              <w:jc w:val="center"/>
              <w:rPr>
                <w:rFonts w:ascii="Calibri" w:hAnsi="Calibri" w:cs="Calibri"/>
                <w:lang w:eastAsia="en-IN"/>
              </w:rPr>
            </w:pPr>
            <w:r>
              <w:rPr>
                <w:rFonts w:ascii="Calibri" w:hAnsi="Calibri" w:cs="Calibri"/>
                <w:lang w:eastAsia="en-IN"/>
              </w:rPr>
              <w:t>Physical Security Policy</w:t>
            </w:r>
          </w:p>
          <w:p w14:paraId="41FF3A0B" w14:textId="77777777" w:rsidR="00293FF1" w:rsidRDefault="00293FF1">
            <w:pPr>
              <w:spacing w:after="0" w:line="259" w:lineRule="auto"/>
              <w:jc w:val="center"/>
              <w:rPr>
                <w:rFonts w:ascii="Calibri" w:hAnsi="Calibri" w:cs="Calibri"/>
                <w:lang w:eastAsia="en-IN"/>
              </w:rPr>
            </w:pPr>
          </w:p>
        </w:tc>
        <w:tc>
          <w:tcPr>
            <w:tcW w:w="2126" w:type="dxa"/>
            <w:tcBorders>
              <w:top w:val="single" w:sz="8" w:space="0" w:color="00000A"/>
              <w:left w:val="single" w:sz="8" w:space="0" w:color="00000A"/>
              <w:bottom w:val="single" w:sz="8" w:space="0" w:color="00000A"/>
              <w:right w:val="single" w:sz="8" w:space="0" w:color="00000A"/>
            </w:tcBorders>
          </w:tcPr>
          <w:p w14:paraId="77629295" w14:textId="50989A3E" w:rsidR="00293FF1" w:rsidRDefault="00BD1539">
            <w:pPr>
              <w:spacing w:after="0" w:line="259" w:lineRule="auto"/>
              <w:ind w:left="100"/>
              <w:jc w:val="center"/>
              <w:rPr>
                <w:rFonts w:ascii="Calibri" w:hAnsi="Calibri" w:cs="Calibri"/>
                <w:lang w:eastAsia="en-IN"/>
              </w:rPr>
            </w:pPr>
            <w:r>
              <w:rPr>
                <w:rFonts w:ascii="Calibri" w:hAnsi="Calibri" w:cs="Calibri"/>
                <w:lang w:eastAsia="en-IN"/>
              </w:rPr>
              <w:t xml:space="preserve"> </w:t>
            </w:r>
            <w:r w:rsidR="002B4C48">
              <w:rPr>
                <w:rFonts w:ascii="Calibri" w:hAnsi="Calibri" w:cs="Calibri"/>
                <w:bCs/>
                <w:lang w:eastAsia="en-IN"/>
              </w:rPr>
              <w:t>05-May-2020</w:t>
            </w:r>
          </w:p>
          <w:p w14:paraId="1B9E4F20" w14:textId="77777777" w:rsidR="00293FF1" w:rsidRDefault="00293FF1">
            <w:pPr>
              <w:spacing w:after="0" w:line="259" w:lineRule="auto"/>
              <w:jc w:val="center"/>
              <w:rPr>
                <w:rFonts w:ascii="Calibri" w:hAnsi="Calibri" w:cs="Calibri"/>
                <w:lang w:eastAsia="en-IN"/>
              </w:rPr>
            </w:pPr>
          </w:p>
        </w:tc>
        <w:tc>
          <w:tcPr>
            <w:tcW w:w="2268" w:type="dxa"/>
            <w:tcBorders>
              <w:top w:val="single" w:sz="8" w:space="0" w:color="00000A"/>
              <w:left w:val="single" w:sz="8" w:space="0" w:color="00000A"/>
              <w:bottom w:val="single" w:sz="8" w:space="0" w:color="00000A"/>
              <w:right w:val="single" w:sz="8" w:space="0" w:color="00000A"/>
            </w:tcBorders>
          </w:tcPr>
          <w:p w14:paraId="234E2ECE" w14:textId="77777777" w:rsidR="00293FF1" w:rsidRDefault="00062226">
            <w:pPr>
              <w:spacing w:after="0" w:line="259" w:lineRule="auto"/>
              <w:ind w:left="80"/>
              <w:jc w:val="center"/>
              <w:rPr>
                <w:rFonts w:ascii="Calibri" w:hAnsi="Calibri" w:cs="Calibri"/>
                <w:lang w:eastAsia="en-IN"/>
              </w:rPr>
            </w:pPr>
            <w:r>
              <w:rPr>
                <w:rFonts w:ascii="Calibri" w:hAnsi="Calibri" w:cs="Calibri"/>
                <w:lang w:eastAsia="en-IN"/>
              </w:rPr>
              <w:t>1.0</w:t>
            </w:r>
          </w:p>
          <w:p w14:paraId="096666D0" w14:textId="77777777" w:rsidR="00293FF1" w:rsidRDefault="00293FF1">
            <w:pPr>
              <w:spacing w:after="0" w:line="259" w:lineRule="auto"/>
              <w:jc w:val="center"/>
              <w:rPr>
                <w:rFonts w:ascii="Calibri" w:hAnsi="Calibri" w:cs="Calibri"/>
                <w:lang w:eastAsia="en-IN"/>
              </w:rPr>
            </w:pPr>
          </w:p>
        </w:tc>
      </w:tr>
    </w:tbl>
    <w:p w14:paraId="1028BD31" w14:textId="77777777" w:rsidR="00293FF1" w:rsidRDefault="00293FF1">
      <w:pPr>
        <w:spacing w:after="61" w:line="259" w:lineRule="auto"/>
        <w:rPr>
          <w:rFonts w:ascii="Calibri" w:hAnsi="Calibri" w:cs="Calibri"/>
        </w:rPr>
      </w:pPr>
    </w:p>
    <w:p w14:paraId="05EEA7B1" w14:textId="77777777" w:rsidR="00293FF1" w:rsidRDefault="00062226">
      <w:pPr>
        <w:spacing w:after="0" w:line="259" w:lineRule="auto"/>
        <w:rPr>
          <w:rFonts w:ascii="Calibri" w:eastAsia="Cambria" w:hAnsi="Calibri" w:cs="Calibri"/>
          <w:b/>
          <w:color w:val="365F91"/>
          <w:sz w:val="28"/>
        </w:rPr>
      </w:pPr>
      <w:r>
        <w:rPr>
          <w:rFonts w:ascii="Calibri" w:eastAsia="Cambria" w:hAnsi="Calibri" w:cs="Calibri"/>
          <w:b/>
          <w:color w:val="365F91"/>
          <w:sz w:val="28"/>
        </w:rPr>
        <w:t xml:space="preserve">Distribution </w:t>
      </w:r>
    </w:p>
    <w:p w14:paraId="2FA3EF31" w14:textId="77777777" w:rsidR="00293FF1" w:rsidRDefault="00293FF1">
      <w:pPr>
        <w:spacing w:after="0" w:line="259" w:lineRule="auto"/>
        <w:rPr>
          <w:rFonts w:ascii="Calibri" w:eastAsia="Cambria" w:hAnsi="Calibri" w:cs="Calibri"/>
          <w:b/>
          <w:color w:val="365F91"/>
          <w:sz w:val="16"/>
          <w:szCs w:val="16"/>
        </w:rPr>
      </w:pPr>
    </w:p>
    <w:tbl>
      <w:tblPr>
        <w:tblStyle w:val="TableGrid"/>
        <w:tblpPr w:leftFromText="180" w:rightFromText="180" w:vertAnchor="text" w:horzAnchor="margin" w:tblpY="113"/>
        <w:tblW w:w="9364" w:type="dxa"/>
        <w:tblInd w:w="0" w:type="dxa"/>
        <w:tblCellMar>
          <w:top w:w="38" w:type="dxa"/>
          <w:bottom w:w="7" w:type="dxa"/>
          <w:right w:w="115" w:type="dxa"/>
        </w:tblCellMar>
        <w:tblLook w:val="04A0" w:firstRow="1" w:lastRow="0" w:firstColumn="1" w:lastColumn="0" w:noHBand="0" w:noVBand="1"/>
      </w:tblPr>
      <w:tblGrid>
        <w:gridCol w:w="2175"/>
        <w:gridCol w:w="2797"/>
        <w:gridCol w:w="2126"/>
        <w:gridCol w:w="2266"/>
      </w:tblGrid>
      <w:tr w:rsidR="00293FF1" w14:paraId="29E13962" w14:textId="77777777">
        <w:trPr>
          <w:trHeight w:val="407"/>
        </w:trPr>
        <w:tc>
          <w:tcPr>
            <w:tcW w:w="2175" w:type="dxa"/>
            <w:tcBorders>
              <w:top w:val="single" w:sz="8" w:space="0" w:color="00000A"/>
              <w:left w:val="single" w:sz="8" w:space="0" w:color="00000A"/>
              <w:bottom w:val="single" w:sz="8" w:space="0" w:color="00000A"/>
              <w:right w:val="single" w:sz="8" w:space="0" w:color="00000A"/>
            </w:tcBorders>
            <w:vAlign w:val="bottom"/>
          </w:tcPr>
          <w:bookmarkEnd w:id="1"/>
          <w:p w14:paraId="3F1C05FD" w14:textId="77777777" w:rsidR="00293FF1" w:rsidRDefault="00062226">
            <w:pPr>
              <w:spacing w:after="0" w:line="259" w:lineRule="auto"/>
              <w:jc w:val="center"/>
              <w:rPr>
                <w:rFonts w:ascii="Calibri" w:hAnsi="Calibri" w:cs="Calibri"/>
                <w:lang w:eastAsia="en-IN"/>
              </w:rPr>
            </w:pPr>
            <w:r>
              <w:rPr>
                <w:rFonts w:ascii="Calibri" w:eastAsia="Calibri" w:hAnsi="Calibri" w:cs="Calibri"/>
                <w:b/>
                <w:lang w:eastAsia="en-IN"/>
              </w:rPr>
              <w:t>Name</w:t>
            </w:r>
          </w:p>
        </w:tc>
        <w:tc>
          <w:tcPr>
            <w:tcW w:w="2797" w:type="dxa"/>
            <w:tcBorders>
              <w:top w:val="single" w:sz="8" w:space="0" w:color="00000A"/>
              <w:left w:val="single" w:sz="8" w:space="0" w:color="00000A"/>
              <w:bottom w:val="single" w:sz="8" w:space="0" w:color="00000A"/>
              <w:right w:val="single" w:sz="8" w:space="0" w:color="00000A"/>
            </w:tcBorders>
            <w:vAlign w:val="bottom"/>
          </w:tcPr>
          <w:p w14:paraId="311E96EC" w14:textId="77777777" w:rsidR="00293FF1" w:rsidRDefault="00062226">
            <w:pPr>
              <w:spacing w:after="0" w:line="259" w:lineRule="auto"/>
              <w:ind w:left="80"/>
              <w:jc w:val="center"/>
              <w:rPr>
                <w:rFonts w:ascii="Calibri" w:hAnsi="Calibri" w:cs="Calibri"/>
                <w:lang w:eastAsia="en-IN"/>
              </w:rPr>
            </w:pPr>
            <w:r>
              <w:rPr>
                <w:rFonts w:ascii="Calibri" w:eastAsia="Calibri" w:hAnsi="Calibri" w:cs="Calibri"/>
                <w:b/>
                <w:lang w:eastAsia="en-IN"/>
              </w:rPr>
              <w:t>Title</w:t>
            </w:r>
          </w:p>
        </w:tc>
        <w:tc>
          <w:tcPr>
            <w:tcW w:w="2126" w:type="dxa"/>
            <w:tcBorders>
              <w:top w:val="single" w:sz="8" w:space="0" w:color="00000A"/>
              <w:left w:val="single" w:sz="8" w:space="0" w:color="00000A"/>
              <w:bottom w:val="single" w:sz="8" w:space="0" w:color="00000A"/>
              <w:right w:val="single" w:sz="8" w:space="0" w:color="00000A"/>
            </w:tcBorders>
            <w:vAlign w:val="bottom"/>
          </w:tcPr>
          <w:p w14:paraId="7D90B7AB" w14:textId="77777777" w:rsidR="00293FF1" w:rsidRDefault="00062226">
            <w:pPr>
              <w:spacing w:after="0" w:line="259" w:lineRule="auto"/>
              <w:ind w:left="100"/>
              <w:jc w:val="center"/>
              <w:rPr>
                <w:rFonts w:ascii="Calibri" w:hAnsi="Calibri" w:cs="Calibri"/>
                <w:lang w:eastAsia="en-IN"/>
              </w:rPr>
            </w:pPr>
            <w:r>
              <w:rPr>
                <w:rFonts w:ascii="Calibri" w:eastAsia="Calibri" w:hAnsi="Calibri" w:cs="Calibri"/>
                <w:b/>
                <w:lang w:eastAsia="en-IN"/>
              </w:rPr>
              <w:t>Date of Issue</w:t>
            </w:r>
          </w:p>
        </w:tc>
        <w:tc>
          <w:tcPr>
            <w:tcW w:w="2266" w:type="dxa"/>
            <w:tcBorders>
              <w:top w:val="single" w:sz="8" w:space="0" w:color="00000A"/>
              <w:left w:val="single" w:sz="8" w:space="0" w:color="00000A"/>
              <w:bottom w:val="single" w:sz="8" w:space="0" w:color="00000A"/>
              <w:right w:val="single" w:sz="8" w:space="0" w:color="00000A"/>
            </w:tcBorders>
            <w:vAlign w:val="bottom"/>
          </w:tcPr>
          <w:p w14:paraId="33E31674" w14:textId="77777777" w:rsidR="00293FF1" w:rsidRDefault="00062226">
            <w:pPr>
              <w:spacing w:after="0" w:line="259" w:lineRule="auto"/>
              <w:ind w:left="80"/>
              <w:jc w:val="center"/>
              <w:rPr>
                <w:rFonts w:ascii="Calibri" w:hAnsi="Calibri" w:cs="Calibri"/>
                <w:lang w:eastAsia="en-IN"/>
              </w:rPr>
            </w:pPr>
            <w:r>
              <w:rPr>
                <w:rFonts w:ascii="Calibri" w:eastAsia="Calibri" w:hAnsi="Calibri" w:cs="Calibri"/>
                <w:b/>
                <w:lang w:eastAsia="en-IN"/>
              </w:rPr>
              <w:t>Version No</w:t>
            </w:r>
          </w:p>
        </w:tc>
      </w:tr>
      <w:tr w:rsidR="00293FF1" w14:paraId="69DADF1F" w14:textId="77777777">
        <w:trPr>
          <w:trHeight w:val="407"/>
        </w:trPr>
        <w:tc>
          <w:tcPr>
            <w:tcW w:w="2175" w:type="dxa"/>
            <w:tcBorders>
              <w:top w:val="single" w:sz="8" w:space="0" w:color="00000A"/>
              <w:left w:val="single" w:sz="8" w:space="0" w:color="00000A"/>
              <w:bottom w:val="single" w:sz="8" w:space="0" w:color="00000A"/>
              <w:right w:val="single" w:sz="8" w:space="0" w:color="00000A"/>
            </w:tcBorders>
          </w:tcPr>
          <w:p w14:paraId="406324E4" w14:textId="77777777" w:rsidR="00293FF1" w:rsidRDefault="00062226">
            <w:pPr>
              <w:spacing w:after="0" w:line="259" w:lineRule="auto"/>
              <w:ind w:left="100"/>
              <w:jc w:val="center"/>
              <w:rPr>
                <w:rFonts w:ascii="Calibri" w:hAnsi="Calibri" w:cs="Calibri"/>
                <w:lang w:eastAsia="en-IN"/>
              </w:rPr>
            </w:pPr>
            <w:r>
              <w:rPr>
                <w:rFonts w:ascii="Calibri" w:hAnsi="Calibri" w:cs="Calibri"/>
                <w:lang w:eastAsia="en-IN"/>
              </w:rPr>
              <w:t>NA</w:t>
            </w:r>
          </w:p>
        </w:tc>
        <w:tc>
          <w:tcPr>
            <w:tcW w:w="2797" w:type="dxa"/>
            <w:tcBorders>
              <w:top w:val="single" w:sz="8" w:space="0" w:color="00000A"/>
              <w:left w:val="single" w:sz="8" w:space="0" w:color="00000A"/>
              <w:bottom w:val="single" w:sz="8" w:space="0" w:color="00000A"/>
              <w:right w:val="single" w:sz="8" w:space="0" w:color="00000A"/>
            </w:tcBorders>
          </w:tcPr>
          <w:p w14:paraId="368B12D3" w14:textId="77777777" w:rsidR="00293FF1" w:rsidRDefault="00062226">
            <w:pPr>
              <w:spacing w:after="0" w:line="259" w:lineRule="auto"/>
              <w:ind w:left="100"/>
              <w:jc w:val="center"/>
              <w:rPr>
                <w:rFonts w:ascii="Calibri" w:hAnsi="Calibri" w:cs="Calibri"/>
                <w:lang w:eastAsia="en-IN"/>
              </w:rPr>
            </w:pPr>
            <w:r>
              <w:rPr>
                <w:rFonts w:ascii="Calibri" w:hAnsi="Calibri" w:cs="Calibri"/>
                <w:lang w:eastAsia="en-IN"/>
              </w:rPr>
              <w:t>NA</w:t>
            </w:r>
          </w:p>
        </w:tc>
        <w:tc>
          <w:tcPr>
            <w:tcW w:w="2126" w:type="dxa"/>
            <w:tcBorders>
              <w:top w:val="single" w:sz="8" w:space="0" w:color="00000A"/>
              <w:left w:val="single" w:sz="8" w:space="0" w:color="00000A"/>
              <w:bottom w:val="single" w:sz="8" w:space="0" w:color="00000A"/>
              <w:right w:val="single" w:sz="8" w:space="0" w:color="00000A"/>
            </w:tcBorders>
          </w:tcPr>
          <w:p w14:paraId="105DF3E2" w14:textId="4418FF6C" w:rsidR="00293FF1" w:rsidRDefault="002B4C48">
            <w:pPr>
              <w:spacing w:after="0" w:line="259" w:lineRule="auto"/>
              <w:ind w:left="100"/>
              <w:jc w:val="center"/>
              <w:rPr>
                <w:rFonts w:ascii="Calibri" w:hAnsi="Calibri" w:cs="Calibri"/>
                <w:lang w:eastAsia="en-IN"/>
              </w:rPr>
            </w:pPr>
            <w:r>
              <w:rPr>
                <w:rFonts w:ascii="Calibri" w:hAnsi="Calibri" w:cs="Calibri"/>
                <w:bCs/>
                <w:lang w:eastAsia="en-IN"/>
              </w:rPr>
              <w:t>05-May-2020</w:t>
            </w:r>
          </w:p>
        </w:tc>
        <w:tc>
          <w:tcPr>
            <w:tcW w:w="2266" w:type="dxa"/>
            <w:tcBorders>
              <w:top w:val="single" w:sz="8" w:space="0" w:color="00000A"/>
              <w:left w:val="single" w:sz="8" w:space="0" w:color="00000A"/>
              <w:bottom w:val="single" w:sz="8" w:space="0" w:color="00000A"/>
              <w:right w:val="single" w:sz="8" w:space="0" w:color="00000A"/>
            </w:tcBorders>
          </w:tcPr>
          <w:p w14:paraId="7F61E6A9" w14:textId="77777777" w:rsidR="00293FF1" w:rsidRDefault="00062226">
            <w:pPr>
              <w:spacing w:after="0" w:line="259" w:lineRule="auto"/>
              <w:ind w:left="100"/>
              <w:jc w:val="center"/>
              <w:rPr>
                <w:rFonts w:ascii="Calibri" w:hAnsi="Calibri" w:cs="Calibri"/>
                <w:lang w:eastAsia="en-IN"/>
              </w:rPr>
            </w:pPr>
            <w:r>
              <w:rPr>
                <w:rFonts w:ascii="Calibri" w:hAnsi="Calibri" w:cs="Calibri"/>
                <w:lang w:eastAsia="en-IN"/>
              </w:rPr>
              <w:t>NA</w:t>
            </w:r>
          </w:p>
        </w:tc>
      </w:tr>
    </w:tbl>
    <w:p w14:paraId="0CAEA0AD" w14:textId="77777777" w:rsidR="00293FF1" w:rsidRDefault="00293FF1">
      <w:pPr>
        <w:rPr>
          <w:lang w:val="en-GB" w:eastAsia="en-GB"/>
        </w:rPr>
      </w:pPr>
    </w:p>
    <w:p w14:paraId="2256BC5B" w14:textId="77777777" w:rsidR="00293FF1" w:rsidRDefault="00293FF1">
      <w:pPr>
        <w:rPr>
          <w:lang w:val="en-GB" w:eastAsia="en-GB"/>
        </w:rPr>
      </w:pPr>
    </w:p>
    <w:p w14:paraId="7484A8AD" w14:textId="77777777" w:rsidR="00ED66E5" w:rsidRDefault="00ED66E5">
      <w:pPr>
        <w:rPr>
          <w:lang w:val="en-GB" w:eastAsia="en-GB"/>
        </w:rPr>
      </w:pPr>
    </w:p>
    <w:p w14:paraId="2047E8D7" w14:textId="77777777" w:rsidR="00180548" w:rsidRDefault="00180548">
      <w:pPr>
        <w:rPr>
          <w:lang w:val="en-GB" w:eastAsia="en-GB"/>
        </w:rPr>
      </w:pPr>
    </w:p>
    <w:p w14:paraId="01BC3A7B" w14:textId="77777777" w:rsidR="00293FF1" w:rsidRDefault="00293FF1">
      <w:pPr>
        <w:rPr>
          <w:lang w:val="en-GB" w:eastAsia="en-GB"/>
        </w:rPr>
      </w:pPr>
    </w:p>
    <w:p w14:paraId="2D1C20E7" w14:textId="77777777" w:rsidR="00293FF1" w:rsidRDefault="00062226">
      <w:pPr>
        <w:pStyle w:val="Heading1"/>
        <w:rPr>
          <w:rFonts w:ascii="Calibri" w:hAnsi="Calibri" w:cs="Calibri"/>
        </w:rPr>
      </w:pPr>
      <w:r>
        <w:rPr>
          <w:rFonts w:ascii="Calibri" w:hAnsi="Calibri" w:cs="Calibri"/>
        </w:rPr>
        <w:t>Physical Security Policy</w:t>
      </w:r>
    </w:p>
    <w:p w14:paraId="2B271BCF" w14:textId="77777777" w:rsidR="00293FF1" w:rsidRDefault="00062226">
      <w:pPr>
        <w:pStyle w:val="Heading2"/>
        <w:rPr>
          <w:rFonts w:ascii="Calibri" w:hAnsi="Calibri" w:cs="Calibri"/>
        </w:rPr>
      </w:pPr>
      <w:bookmarkStart w:id="3" w:name="_Toc354159154"/>
      <w:bookmarkStart w:id="4" w:name="_Toc391448726"/>
      <w:bookmarkEnd w:id="2"/>
      <w:r>
        <w:rPr>
          <w:rFonts w:ascii="Calibri" w:hAnsi="Calibri" w:cs="Calibri"/>
        </w:rPr>
        <w:t>Purpose</w:t>
      </w:r>
      <w:bookmarkEnd w:id="3"/>
      <w:bookmarkEnd w:id="4"/>
    </w:p>
    <w:p w14:paraId="16628F2C" w14:textId="77777777" w:rsidR="00293FF1" w:rsidRDefault="00062226">
      <w:pPr>
        <w:spacing w:line="360" w:lineRule="auto"/>
        <w:ind w:firstLine="576"/>
        <w:jc w:val="both"/>
        <w:rPr>
          <w:rFonts w:ascii="Calibri" w:hAnsi="Calibri" w:cs="Calibri"/>
        </w:rPr>
      </w:pPr>
      <w:r>
        <w:rPr>
          <w:rFonts w:ascii="Calibri" w:hAnsi="Calibri" w:cs="Calibri"/>
        </w:rPr>
        <w:t xml:space="preserve">Physical and environmental protection of office facilities is of prime importance to </w:t>
      </w:r>
      <w:r w:rsidR="00CF10DC">
        <w:rPr>
          <w:rFonts w:ascii="Calibri" w:hAnsi="Calibri" w:cs="Calibri"/>
        </w:rPr>
        <w:t xml:space="preserve">R </w:t>
      </w:r>
      <w:proofErr w:type="spellStart"/>
      <w:r w:rsidR="00CF10DC">
        <w:rPr>
          <w:rFonts w:ascii="Calibri" w:hAnsi="Calibri" w:cs="Calibri"/>
        </w:rPr>
        <w:t>R</w:t>
      </w:r>
      <w:proofErr w:type="spellEnd"/>
      <w:r w:rsidR="00CF10DC">
        <w:rPr>
          <w:rFonts w:ascii="Calibri" w:hAnsi="Calibri" w:cs="Calibri"/>
        </w:rPr>
        <w:t xml:space="preserve"> </w:t>
      </w:r>
      <w:proofErr w:type="spellStart"/>
      <w:r w:rsidR="00CF10DC">
        <w:rPr>
          <w:rFonts w:ascii="Calibri" w:hAnsi="Calibri" w:cs="Calibri"/>
        </w:rPr>
        <w:t>Chokhani</w:t>
      </w:r>
      <w:proofErr w:type="spellEnd"/>
      <w:r w:rsidR="00CF10DC">
        <w:rPr>
          <w:rFonts w:ascii="Calibri" w:hAnsi="Calibri" w:cs="Calibri"/>
        </w:rPr>
        <w:t xml:space="preserve"> </w:t>
      </w:r>
      <w:proofErr w:type="gramStart"/>
      <w:r w:rsidR="00CF10DC">
        <w:rPr>
          <w:rFonts w:ascii="Calibri" w:hAnsi="Calibri" w:cs="Calibri"/>
        </w:rPr>
        <w:t>Stock Brokers</w:t>
      </w:r>
      <w:proofErr w:type="gramEnd"/>
      <w:r w:rsidR="00CF10DC">
        <w:rPr>
          <w:rFonts w:ascii="Calibri" w:hAnsi="Calibri" w:cs="Calibri"/>
        </w:rPr>
        <w:t xml:space="preserve"> </w:t>
      </w:r>
      <w:proofErr w:type="spellStart"/>
      <w:r w:rsidR="00CF10DC">
        <w:rPr>
          <w:rFonts w:ascii="Calibri" w:hAnsi="Calibri" w:cs="Calibri"/>
        </w:rPr>
        <w:t>Pvt.</w:t>
      </w:r>
      <w:proofErr w:type="spellEnd"/>
      <w:r w:rsidR="00CF10DC">
        <w:rPr>
          <w:rFonts w:ascii="Calibri" w:hAnsi="Calibri" w:cs="Calibri"/>
        </w:rPr>
        <w:t xml:space="preserve"> Ltd.</w:t>
      </w:r>
    </w:p>
    <w:p w14:paraId="5E1B3C96" w14:textId="77777777" w:rsidR="00293FF1" w:rsidRDefault="00062226">
      <w:pPr>
        <w:spacing w:line="360" w:lineRule="auto"/>
        <w:ind w:firstLine="576"/>
        <w:jc w:val="both"/>
        <w:rPr>
          <w:rFonts w:ascii="Calibri" w:hAnsi="Calibri" w:cs="Calibri"/>
        </w:rPr>
      </w:pPr>
      <w:r>
        <w:rPr>
          <w:rFonts w:ascii="Calibri" w:hAnsi="Calibri" w:cs="Calibri"/>
        </w:rPr>
        <w:t xml:space="preserve">The purpose of this policy is to build a secure environment that will protect against unauthorized physical access and environmental threats to </w:t>
      </w:r>
      <w:r w:rsidR="00CF10DC">
        <w:rPr>
          <w:rFonts w:ascii="Calibri" w:hAnsi="Calibri" w:cs="Calibri"/>
        </w:rPr>
        <w:t xml:space="preserve">R </w:t>
      </w:r>
      <w:proofErr w:type="spellStart"/>
      <w:r w:rsidR="00CF10DC">
        <w:rPr>
          <w:rFonts w:ascii="Calibri" w:hAnsi="Calibri" w:cs="Calibri"/>
        </w:rPr>
        <w:t>R</w:t>
      </w:r>
      <w:proofErr w:type="spellEnd"/>
      <w:r w:rsidR="00CF10DC">
        <w:rPr>
          <w:rFonts w:ascii="Calibri" w:hAnsi="Calibri" w:cs="Calibri"/>
        </w:rPr>
        <w:t xml:space="preserve"> </w:t>
      </w:r>
      <w:proofErr w:type="spellStart"/>
      <w:r w:rsidR="00CF10DC">
        <w:rPr>
          <w:rFonts w:ascii="Calibri" w:hAnsi="Calibri" w:cs="Calibri"/>
        </w:rPr>
        <w:t>Chokhani</w:t>
      </w:r>
      <w:proofErr w:type="spellEnd"/>
      <w:r w:rsidR="00CF10DC">
        <w:rPr>
          <w:rFonts w:ascii="Calibri" w:hAnsi="Calibri" w:cs="Calibri"/>
        </w:rPr>
        <w:t xml:space="preserve"> </w:t>
      </w:r>
      <w:proofErr w:type="gramStart"/>
      <w:r w:rsidR="00CF10DC">
        <w:rPr>
          <w:rFonts w:ascii="Calibri" w:hAnsi="Calibri" w:cs="Calibri"/>
        </w:rPr>
        <w:t>Stock Brokers</w:t>
      </w:r>
      <w:proofErr w:type="gramEnd"/>
      <w:r w:rsidR="00CF10DC">
        <w:rPr>
          <w:rFonts w:ascii="Calibri" w:hAnsi="Calibri" w:cs="Calibri"/>
        </w:rPr>
        <w:t xml:space="preserve"> </w:t>
      </w:r>
      <w:proofErr w:type="spellStart"/>
      <w:r w:rsidR="00CF10DC">
        <w:rPr>
          <w:rFonts w:ascii="Calibri" w:hAnsi="Calibri" w:cs="Calibri"/>
        </w:rPr>
        <w:t>Pvt.</w:t>
      </w:r>
      <w:proofErr w:type="spellEnd"/>
      <w:r w:rsidR="00CF10DC">
        <w:rPr>
          <w:rFonts w:ascii="Calibri" w:hAnsi="Calibri" w:cs="Calibri"/>
        </w:rPr>
        <w:t xml:space="preserve"> Ltd.</w:t>
      </w:r>
      <w:r>
        <w:rPr>
          <w:rFonts w:ascii="Calibri" w:hAnsi="Calibri" w:cs="Calibri"/>
        </w:rPr>
        <w:t xml:space="preserve"> facility. </w:t>
      </w:r>
    </w:p>
    <w:p w14:paraId="55F029C5" w14:textId="77777777" w:rsidR="00293FF1" w:rsidRDefault="00062226">
      <w:pPr>
        <w:pStyle w:val="Heading2"/>
        <w:rPr>
          <w:rFonts w:ascii="Calibri" w:hAnsi="Calibri" w:cs="Calibri"/>
        </w:rPr>
      </w:pPr>
      <w:bookmarkStart w:id="5" w:name="_Toc391448747"/>
      <w:bookmarkStart w:id="6" w:name="_Toc354163209"/>
      <w:r>
        <w:rPr>
          <w:rFonts w:ascii="Calibri" w:hAnsi="Calibri" w:cs="Calibri"/>
        </w:rPr>
        <w:t>Scope</w:t>
      </w:r>
      <w:bookmarkEnd w:id="5"/>
      <w:bookmarkEnd w:id="6"/>
    </w:p>
    <w:p w14:paraId="797F5E41" w14:textId="77777777" w:rsidR="00293FF1" w:rsidRDefault="00062226">
      <w:pPr>
        <w:spacing w:line="360" w:lineRule="auto"/>
        <w:jc w:val="both"/>
        <w:rPr>
          <w:rFonts w:ascii="Calibri" w:hAnsi="Calibri" w:cs="Calibri"/>
        </w:rPr>
      </w:pPr>
      <w:r>
        <w:rPr>
          <w:rFonts w:ascii="Calibri" w:hAnsi="Calibri" w:cs="Calibri"/>
        </w:rPr>
        <w:t>This policy applies to:</w:t>
      </w:r>
      <w:r>
        <w:rPr>
          <w:rFonts w:ascii="Calibri" w:hAnsi="Calibri" w:cs="Calibri"/>
        </w:rPr>
        <w:tab/>
      </w:r>
    </w:p>
    <w:p w14:paraId="264FCED6" w14:textId="77777777" w:rsidR="00293FF1" w:rsidRDefault="00062226">
      <w:pPr>
        <w:pStyle w:val="Bullet2"/>
        <w:numPr>
          <w:ilvl w:val="0"/>
          <w:numId w:val="3"/>
        </w:numPr>
        <w:spacing w:line="360" w:lineRule="auto"/>
        <w:ind w:left="284" w:hanging="283"/>
        <w:rPr>
          <w:rFonts w:ascii="Calibri" w:hAnsi="Calibri" w:cs="Calibri"/>
        </w:rPr>
      </w:pPr>
      <w:r>
        <w:rPr>
          <w:rFonts w:ascii="Calibri" w:hAnsi="Calibri" w:cs="Calibri"/>
        </w:rPr>
        <w:t xml:space="preserve">All staff and stake holders, non-employees of </w:t>
      </w:r>
      <w:r w:rsidR="00CF10DC">
        <w:rPr>
          <w:rFonts w:ascii="Calibri" w:hAnsi="Calibri" w:cs="Calibri"/>
        </w:rPr>
        <w:t xml:space="preserve">R </w:t>
      </w:r>
      <w:proofErr w:type="spellStart"/>
      <w:r w:rsidR="00CF10DC">
        <w:rPr>
          <w:rFonts w:ascii="Calibri" w:hAnsi="Calibri" w:cs="Calibri"/>
        </w:rPr>
        <w:t>R</w:t>
      </w:r>
      <w:proofErr w:type="spellEnd"/>
      <w:r w:rsidR="00CF10DC">
        <w:rPr>
          <w:rFonts w:ascii="Calibri" w:hAnsi="Calibri" w:cs="Calibri"/>
        </w:rPr>
        <w:t xml:space="preserve"> </w:t>
      </w:r>
      <w:proofErr w:type="spellStart"/>
      <w:r w:rsidR="00CF10DC">
        <w:rPr>
          <w:rFonts w:ascii="Calibri" w:hAnsi="Calibri" w:cs="Calibri"/>
        </w:rPr>
        <w:t>Chokhani</w:t>
      </w:r>
      <w:proofErr w:type="spellEnd"/>
      <w:r w:rsidR="00CF10DC">
        <w:rPr>
          <w:rFonts w:ascii="Calibri" w:hAnsi="Calibri" w:cs="Calibri"/>
        </w:rPr>
        <w:t xml:space="preserve"> </w:t>
      </w:r>
      <w:proofErr w:type="gramStart"/>
      <w:r w:rsidR="00CF10DC">
        <w:rPr>
          <w:rFonts w:ascii="Calibri" w:hAnsi="Calibri" w:cs="Calibri"/>
        </w:rPr>
        <w:t>Stock Brokers</w:t>
      </w:r>
      <w:proofErr w:type="gramEnd"/>
      <w:r w:rsidR="00CF10DC">
        <w:rPr>
          <w:rFonts w:ascii="Calibri" w:hAnsi="Calibri" w:cs="Calibri"/>
        </w:rPr>
        <w:t xml:space="preserve"> </w:t>
      </w:r>
      <w:proofErr w:type="spellStart"/>
      <w:r w:rsidR="00CF10DC">
        <w:rPr>
          <w:rFonts w:ascii="Calibri" w:hAnsi="Calibri" w:cs="Calibri"/>
        </w:rPr>
        <w:t>Pvt.</w:t>
      </w:r>
      <w:proofErr w:type="spellEnd"/>
      <w:r w:rsidR="00CF10DC">
        <w:rPr>
          <w:rFonts w:ascii="Calibri" w:hAnsi="Calibri" w:cs="Calibri"/>
        </w:rPr>
        <w:t xml:space="preserve"> Ltd.</w:t>
      </w:r>
      <w:r>
        <w:rPr>
          <w:rFonts w:ascii="Calibri" w:hAnsi="Calibri" w:cs="Calibri"/>
        </w:rPr>
        <w:t xml:space="preserve"> and other individuals, entities or organizations that have access to </w:t>
      </w:r>
      <w:r w:rsidR="00CF10DC">
        <w:rPr>
          <w:rFonts w:ascii="Calibri" w:hAnsi="Calibri" w:cs="Calibri"/>
        </w:rPr>
        <w:t xml:space="preserve">R </w:t>
      </w:r>
      <w:proofErr w:type="spellStart"/>
      <w:r w:rsidR="00CF10DC">
        <w:rPr>
          <w:rFonts w:ascii="Calibri" w:hAnsi="Calibri" w:cs="Calibri"/>
        </w:rPr>
        <w:t>R</w:t>
      </w:r>
      <w:proofErr w:type="spellEnd"/>
      <w:r w:rsidR="00CF10DC">
        <w:rPr>
          <w:rFonts w:ascii="Calibri" w:hAnsi="Calibri" w:cs="Calibri"/>
        </w:rPr>
        <w:t xml:space="preserve"> </w:t>
      </w:r>
      <w:proofErr w:type="spellStart"/>
      <w:r w:rsidR="00CF10DC">
        <w:rPr>
          <w:rFonts w:ascii="Calibri" w:hAnsi="Calibri" w:cs="Calibri"/>
        </w:rPr>
        <w:t>Chokhani</w:t>
      </w:r>
      <w:proofErr w:type="spellEnd"/>
      <w:r w:rsidR="00CF10DC">
        <w:rPr>
          <w:rFonts w:ascii="Calibri" w:hAnsi="Calibri" w:cs="Calibri"/>
        </w:rPr>
        <w:t xml:space="preserve"> Stock Brokers </w:t>
      </w:r>
      <w:proofErr w:type="spellStart"/>
      <w:r w:rsidR="00CF10DC">
        <w:rPr>
          <w:rFonts w:ascii="Calibri" w:hAnsi="Calibri" w:cs="Calibri"/>
        </w:rPr>
        <w:t>Pvt.</w:t>
      </w:r>
      <w:proofErr w:type="spellEnd"/>
      <w:r w:rsidR="00CF10DC">
        <w:rPr>
          <w:rFonts w:ascii="Calibri" w:hAnsi="Calibri" w:cs="Calibri"/>
        </w:rPr>
        <w:t xml:space="preserve"> Ltd.</w:t>
      </w:r>
      <w:r w:rsidR="00B20066">
        <w:rPr>
          <w:rFonts w:ascii="Calibri" w:hAnsi="Calibri" w:cs="Calibri"/>
        </w:rPr>
        <w:t>’</w:t>
      </w:r>
      <w:r w:rsidR="00E86173">
        <w:rPr>
          <w:rFonts w:ascii="Calibri" w:hAnsi="Calibri" w:cs="Calibri"/>
        </w:rPr>
        <w:t>s</w:t>
      </w:r>
      <w:r w:rsidR="00B20066">
        <w:rPr>
          <w:rFonts w:ascii="Calibri" w:hAnsi="Calibri" w:cs="Calibri"/>
        </w:rPr>
        <w:t xml:space="preserve"> information systems.</w:t>
      </w:r>
    </w:p>
    <w:p w14:paraId="5EBEBEE2" w14:textId="77777777" w:rsidR="00293FF1" w:rsidRDefault="00062226">
      <w:pPr>
        <w:pStyle w:val="Bullet2"/>
        <w:numPr>
          <w:ilvl w:val="0"/>
          <w:numId w:val="3"/>
        </w:numPr>
        <w:spacing w:line="360" w:lineRule="auto"/>
        <w:ind w:left="284" w:hanging="283"/>
        <w:rPr>
          <w:rFonts w:ascii="Calibri" w:hAnsi="Calibri" w:cs="Calibri"/>
        </w:rPr>
      </w:pPr>
      <w:bookmarkStart w:id="7" w:name="_Hlk506562767"/>
      <w:r>
        <w:rPr>
          <w:rFonts w:ascii="Calibri" w:hAnsi="Calibri" w:cs="Calibri"/>
        </w:rPr>
        <w:t xml:space="preserve">All Information assets involving data, applications, network, security devices, servers and other IT system </w:t>
      </w:r>
      <w:bookmarkEnd w:id="7"/>
      <w:r>
        <w:rPr>
          <w:rFonts w:ascii="Calibri" w:hAnsi="Calibri" w:cs="Calibri"/>
        </w:rPr>
        <w:t>that needs to be appropriately protected from physical and environmental threats</w:t>
      </w:r>
      <w:r w:rsidR="00B20066">
        <w:rPr>
          <w:rFonts w:ascii="Calibri" w:hAnsi="Calibri" w:cs="Calibri"/>
        </w:rPr>
        <w:t>.</w:t>
      </w:r>
    </w:p>
    <w:p w14:paraId="56ADC775" w14:textId="77777777" w:rsidR="00293FF1" w:rsidRDefault="00062226">
      <w:pPr>
        <w:pStyle w:val="Heading2"/>
        <w:rPr>
          <w:rFonts w:ascii="Calibri" w:hAnsi="Calibri" w:cs="Calibri"/>
        </w:rPr>
      </w:pPr>
      <w:bookmarkStart w:id="8" w:name="_Toc391448749"/>
      <w:r>
        <w:rPr>
          <w:rFonts w:ascii="Calibri" w:hAnsi="Calibri" w:cs="Calibri"/>
        </w:rPr>
        <w:t>Physical Security Policy Statements</w:t>
      </w:r>
      <w:bookmarkEnd w:id="8"/>
    </w:p>
    <w:p w14:paraId="63C9A7CC" w14:textId="77777777" w:rsidR="00293FF1" w:rsidRDefault="00062226">
      <w:pPr>
        <w:spacing w:line="360" w:lineRule="auto"/>
        <w:jc w:val="both"/>
        <w:rPr>
          <w:rFonts w:ascii="Calibri" w:hAnsi="Calibri" w:cs="Calibri"/>
          <w:lang w:val="en-GB" w:eastAsia="en-GB"/>
        </w:rPr>
      </w:pPr>
      <w:r>
        <w:rPr>
          <w:rFonts w:ascii="Calibri" w:hAnsi="Calibri" w:cs="Calibri"/>
        </w:rPr>
        <w:t>Information processing facilities must be secured from unauthorized access, damage or interference. Physical security measures must be in place to ensure the security and integrity of information processing facilities and the information assets.</w:t>
      </w:r>
    </w:p>
    <w:p w14:paraId="4A372436" w14:textId="77777777" w:rsidR="00293FF1" w:rsidRDefault="00062226">
      <w:pPr>
        <w:pStyle w:val="Heading3"/>
        <w:rPr>
          <w:rFonts w:ascii="Calibri" w:hAnsi="Calibri" w:cs="Calibri"/>
        </w:rPr>
      </w:pPr>
      <w:r>
        <w:rPr>
          <w:rFonts w:ascii="Calibri" w:hAnsi="Calibri" w:cs="Calibri"/>
        </w:rPr>
        <w:t>Securing the Office Premises</w:t>
      </w:r>
    </w:p>
    <w:p w14:paraId="4075030F" w14:textId="77777777" w:rsidR="00ED66E5" w:rsidRPr="00ED66E5" w:rsidRDefault="00ED66E5" w:rsidP="00ED66E5">
      <w:pPr>
        <w:rPr>
          <w:lang w:val="en-GB" w:eastAsia="en-GB"/>
        </w:rPr>
      </w:pPr>
    </w:p>
    <w:p w14:paraId="64032F50"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The main entry to </w:t>
      </w:r>
      <w:r w:rsidR="00CF10DC">
        <w:rPr>
          <w:rFonts w:ascii="Calibri" w:hAnsi="Calibri" w:cs="Calibri"/>
        </w:rPr>
        <w:t xml:space="preserve">R </w:t>
      </w:r>
      <w:proofErr w:type="spellStart"/>
      <w:r w:rsidR="00CF10DC">
        <w:rPr>
          <w:rFonts w:ascii="Calibri" w:hAnsi="Calibri" w:cs="Calibri"/>
        </w:rPr>
        <w:t>R</w:t>
      </w:r>
      <w:proofErr w:type="spellEnd"/>
      <w:r w:rsidR="00CF10DC">
        <w:rPr>
          <w:rFonts w:ascii="Calibri" w:hAnsi="Calibri" w:cs="Calibri"/>
        </w:rPr>
        <w:t xml:space="preserve"> </w:t>
      </w:r>
      <w:proofErr w:type="spellStart"/>
      <w:r w:rsidR="00CF10DC">
        <w:rPr>
          <w:rFonts w:ascii="Calibri" w:hAnsi="Calibri" w:cs="Calibri"/>
        </w:rPr>
        <w:t>Chokhani</w:t>
      </w:r>
      <w:proofErr w:type="spellEnd"/>
      <w:r w:rsidR="00CF10DC">
        <w:rPr>
          <w:rFonts w:ascii="Calibri" w:hAnsi="Calibri" w:cs="Calibri"/>
        </w:rPr>
        <w:t xml:space="preserve"> </w:t>
      </w:r>
      <w:proofErr w:type="gramStart"/>
      <w:r w:rsidR="00CF10DC">
        <w:rPr>
          <w:rFonts w:ascii="Calibri" w:hAnsi="Calibri" w:cs="Calibri"/>
        </w:rPr>
        <w:t>Stock Brokers</w:t>
      </w:r>
      <w:proofErr w:type="gramEnd"/>
      <w:r w:rsidR="00CF10DC">
        <w:rPr>
          <w:rFonts w:ascii="Calibri" w:hAnsi="Calibri" w:cs="Calibri"/>
        </w:rPr>
        <w:t xml:space="preserve"> </w:t>
      </w:r>
      <w:proofErr w:type="spellStart"/>
      <w:r w:rsidR="00CF10DC">
        <w:rPr>
          <w:rFonts w:ascii="Calibri" w:hAnsi="Calibri" w:cs="Calibri"/>
        </w:rPr>
        <w:t>Pvt.</w:t>
      </w:r>
      <w:proofErr w:type="spellEnd"/>
      <w:r w:rsidR="00CF10DC">
        <w:rPr>
          <w:rFonts w:ascii="Calibri" w:hAnsi="Calibri" w:cs="Calibri"/>
        </w:rPr>
        <w:t xml:space="preserve"> Ltd.</w:t>
      </w:r>
      <w:r>
        <w:rPr>
          <w:rFonts w:ascii="Calibri" w:hAnsi="Calibri" w:cs="Calibri"/>
        </w:rPr>
        <w:t xml:space="preserve"> office must be secured with appropriate controls like Access Cards / CCTV Camera</w:t>
      </w:r>
      <w:r w:rsidR="0044018F">
        <w:rPr>
          <w:rFonts w:ascii="Calibri" w:hAnsi="Calibri" w:cs="Calibri"/>
        </w:rPr>
        <w:t>.</w:t>
      </w:r>
    </w:p>
    <w:p w14:paraId="693AFA3C"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All offices entry points shall be locked, when unattended, beyond working hours</w:t>
      </w:r>
      <w:r w:rsidR="00555187">
        <w:rPr>
          <w:rFonts w:ascii="Calibri" w:hAnsi="Calibri" w:cs="Calibri"/>
        </w:rPr>
        <w:t>.</w:t>
      </w:r>
    </w:p>
    <w:p w14:paraId="169EB866" w14:textId="77777777" w:rsidR="00B90577" w:rsidRDefault="00B90577" w:rsidP="00B90577">
      <w:pPr>
        <w:pStyle w:val="Numberbullet1"/>
        <w:numPr>
          <w:ilvl w:val="0"/>
          <w:numId w:val="4"/>
        </w:numPr>
        <w:spacing w:line="360" w:lineRule="auto"/>
        <w:ind w:left="284"/>
        <w:rPr>
          <w:rFonts w:ascii="Calibri" w:hAnsi="Calibri" w:cs="Calibri"/>
        </w:rPr>
      </w:pPr>
      <w:r>
        <w:rPr>
          <w:rFonts w:ascii="Calibri" w:hAnsi="Calibri" w:cs="Calibri"/>
        </w:rPr>
        <w:t>Movement of IT Assets must be recorded with appropriate information to track its movement</w:t>
      </w:r>
      <w:r w:rsidR="00555187">
        <w:rPr>
          <w:rFonts w:ascii="Calibri" w:hAnsi="Calibri" w:cs="Calibri"/>
        </w:rPr>
        <w:t>.</w:t>
      </w:r>
    </w:p>
    <w:p w14:paraId="6214EA68" w14:textId="77777777" w:rsidR="00694EB0" w:rsidRDefault="00694EB0" w:rsidP="00694EB0">
      <w:pPr>
        <w:rPr>
          <w:lang w:val="en-GB" w:eastAsia="en-GB"/>
        </w:rPr>
      </w:pPr>
    </w:p>
    <w:p w14:paraId="57719150" w14:textId="77777777" w:rsidR="00694EB0" w:rsidRDefault="00694EB0" w:rsidP="00694EB0">
      <w:pPr>
        <w:rPr>
          <w:lang w:val="en-GB" w:eastAsia="en-GB"/>
        </w:rPr>
      </w:pPr>
    </w:p>
    <w:p w14:paraId="3AE09BBB" w14:textId="77777777" w:rsidR="002F2584" w:rsidRPr="00694EB0" w:rsidRDefault="002F2584" w:rsidP="00694EB0">
      <w:pPr>
        <w:rPr>
          <w:lang w:val="en-GB" w:eastAsia="en-GB"/>
        </w:rPr>
      </w:pPr>
    </w:p>
    <w:p w14:paraId="55C31D77" w14:textId="77777777" w:rsidR="00293FF1" w:rsidRDefault="00062226">
      <w:pPr>
        <w:pStyle w:val="Heading3"/>
        <w:rPr>
          <w:rFonts w:ascii="Calibri" w:hAnsi="Calibri" w:cs="Calibri"/>
        </w:rPr>
      </w:pPr>
      <w:r>
        <w:rPr>
          <w:rFonts w:ascii="Calibri" w:hAnsi="Calibri" w:cs="Calibri"/>
        </w:rPr>
        <w:t>Securing Premises from Third Party and Visitors</w:t>
      </w:r>
    </w:p>
    <w:p w14:paraId="394E317A" w14:textId="77777777" w:rsidR="00ED66E5" w:rsidRPr="00ED66E5" w:rsidRDefault="00ED66E5" w:rsidP="00ED66E5">
      <w:pPr>
        <w:rPr>
          <w:lang w:val="en-GB" w:eastAsia="en-GB"/>
        </w:rPr>
      </w:pPr>
    </w:p>
    <w:p w14:paraId="07CCE798"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The date, time of entry and departure and the purpose of visit must be recorded during office hours or outside office hours in a visitor’s log maintained at reception.</w:t>
      </w:r>
    </w:p>
    <w:p w14:paraId="5ADD76A1" w14:textId="77777777" w:rsidR="00A401AD" w:rsidRPr="00A401AD" w:rsidRDefault="00A401AD" w:rsidP="00A401AD">
      <w:pPr>
        <w:pStyle w:val="ListParagraph"/>
        <w:numPr>
          <w:ilvl w:val="0"/>
          <w:numId w:val="4"/>
        </w:numPr>
        <w:ind w:left="289" w:hanging="289"/>
        <w:rPr>
          <w:lang w:val="en-GB" w:eastAsia="en-GB"/>
        </w:rPr>
      </w:pPr>
      <w:r w:rsidRPr="00A401AD">
        <w:rPr>
          <w:lang w:val="en-GB" w:eastAsia="en-GB"/>
        </w:rPr>
        <w:t>If separate area for loading or delivery of goods is not available, it shall be done at reception of the office.</w:t>
      </w:r>
    </w:p>
    <w:p w14:paraId="7D1CD21B"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In Visitor’s Register, all visitors shall be made to declare their personal belongings. Example: Laptops / Tablets / Camera Phones / Storage Devices. </w:t>
      </w:r>
    </w:p>
    <w:p w14:paraId="55B54AEC"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Strict access control measures shall be put in place to lockdown unused network points. Network Access to visitors or guests shall be granted upon prior approval by </w:t>
      </w:r>
      <w:r w:rsidR="00CB162D">
        <w:rPr>
          <w:rFonts w:ascii="Calibri" w:hAnsi="Calibri" w:cs="Calibri"/>
        </w:rPr>
        <w:t>Designated Officer or Technology Committee</w:t>
      </w:r>
      <w:r>
        <w:rPr>
          <w:rFonts w:ascii="Calibri" w:hAnsi="Calibri" w:cs="Calibri"/>
        </w:rPr>
        <w:t>.</w:t>
      </w:r>
    </w:p>
    <w:p w14:paraId="270815FB" w14:textId="77777777" w:rsidR="00293FF1" w:rsidRDefault="00062226">
      <w:pPr>
        <w:pStyle w:val="Heading3"/>
        <w:rPr>
          <w:rFonts w:ascii="Calibri" w:hAnsi="Calibri" w:cs="Calibri"/>
        </w:rPr>
      </w:pPr>
      <w:r>
        <w:rPr>
          <w:rFonts w:ascii="Calibri" w:hAnsi="Calibri" w:cs="Calibri"/>
        </w:rPr>
        <w:t>Securing Information Storage Media</w:t>
      </w:r>
    </w:p>
    <w:p w14:paraId="7C3FF447" w14:textId="77777777" w:rsidR="00ED66E5" w:rsidRPr="00ED66E5" w:rsidRDefault="00ED66E5" w:rsidP="00ED66E5">
      <w:pPr>
        <w:rPr>
          <w:lang w:val="en-GB" w:eastAsia="en-GB"/>
        </w:rPr>
      </w:pPr>
    </w:p>
    <w:p w14:paraId="3C8B4D8A"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All information storage media containing sensitive or confidential data shall be physically secured and access must be restricted to authorized personnel only. </w:t>
      </w:r>
    </w:p>
    <w:p w14:paraId="472A89D0"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Back-up media shall be stored in fire resistant safes or cabinets and a copy of all backup media shall be maintained at an offsite location.</w:t>
      </w:r>
    </w:p>
    <w:p w14:paraId="45F5D2DE"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Employees, Visitors and third parties shall not be allowed to bring along their personal laptops or any other external storage devices, unless authorized by </w:t>
      </w:r>
      <w:r w:rsidR="00B90577">
        <w:rPr>
          <w:rFonts w:ascii="Calibri" w:hAnsi="Calibri" w:cs="Calibri"/>
        </w:rPr>
        <w:t>Designated Officer or Technology Committee</w:t>
      </w:r>
      <w:r>
        <w:rPr>
          <w:rFonts w:ascii="Calibri" w:hAnsi="Calibri" w:cs="Calibri"/>
        </w:rPr>
        <w:t>.</w:t>
      </w:r>
    </w:p>
    <w:p w14:paraId="02A7747B" w14:textId="77777777" w:rsidR="00293FF1" w:rsidRDefault="00062226">
      <w:pPr>
        <w:pStyle w:val="Heading3"/>
        <w:rPr>
          <w:rFonts w:ascii="Calibri" w:hAnsi="Calibri" w:cs="Calibri"/>
        </w:rPr>
      </w:pPr>
      <w:r>
        <w:rPr>
          <w:rFonts w:ascii="Calibri" w:hAnsi="Calibri" w:cs="Calibri"/>
        </w:rPr>
        <w:t xml:space="preserve">Physical Security of Portable Computing Devices </w:t>
      </w:r>
    </w:p>
    <w:p w14:paraId="6D2C4063" w14:textId="77777777" w:rsidR="00ED66E5" w:rsidRPr="00ED66E5" w:rsidRDefault="00ED66E5" w:rsidP="00ED66E5">
      <w:pPr>
        <w:rPr>
          <w:lang w:val="en-GB" w:eastAsia="en-GB"/>
        </w:rPr>
      </w:pPr>
    </w:p>
    <w:p w14:paraId="55AF0E87"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Official Portable computing devices (Laptops, phones etc.) shall not be left on desk unattended for extended period or any other visible location overnight. </w:t>
      </w:r>
    </w:p>
    <w:p w14:paraId="37CD257D"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In the event of a portable computing device being stolen, the concerned employee shall notify </w:t>
      </w:r>
      <w:r w:rsidR="00B90577">
        <w:rPr>
          <w:rFonts w:ascii="Calibri" w:hAnsi="Calibri" w:cs="Calibri"/>
        </w:rPr>
        <w:t xml:space="preserve">Designated Officer or Technology Committee </w:t>
      </w:r>
      <w:r>
        <w:rPr>
          <w:rFonts w:ascii="Calibri" w:hAnsi="Calibri" w:cs="Calibri"/>
        </w:rPr>
        <w:t xml:space="preserve">about the theft immediately. </w:t>
      </w:r>
    </w:p>
    <w:p w14:paraId="5423FB15" w14:textId="77777777" w:rsidR="00ED66E5" w:rsidRPr="005F4E6E" w:rsidRDefault="00062226" w:rsidP="00ED66E5">
      <w:pPr>
        <w:pStyle w:val="Numberbullet1"/>
        <w:numPr>
          <w:ilvl w:val="0"/>
          <w:numId w:val="4"/>
        </w:numPr>
        <w:spacing w:line="360" w:lineRule="auto"/>
        <w:ind w:left="284"/>
        <w:rPr>
          <w:rFonts w:ascii="Calibri" w:hAnsi="Calibri" w:cs="Calibri"/>
        </w:rPr>
      </w:pPr>
      <w:r>
        <w:rPr>
          <w:rFonts w:ascii="Calibri" w:hAnsi="Calibri" w:cs="Calibri"/>
        </w:rPr>
        <w:lastRenderedPageBreak/>
        <w:t>Access to such portable and physical medias shall be controlled by encryption mechanism necessary to warrant loss of confidential information</w:t>
      </w:r>
      <w:r w:rsidR="008D2063">
        <w:rPr>
          <w:rFonts w:ascii="Calibri" w:hAnsi="Calibri" w:cs="Calibri"/>
        </w:rPr>
        <w:t>.</w:t>
      </w:r>
    </w:p>
    <w:p w14:paraId="03644A32" w14:textId="77777777" w:rsidR="00293FF1" w:rsidRDefault="00062226">
      <w:pPr>
        <w:pStyle w:val="Heading3"/>
        <w:rPr>
          <w:rFonts w:ascii="Calibri" w:hAnsi="Calibri" w:cs="Calibri"/>
        </w:rPr>
      </w:pPr>
      <w:r>
        <w:rPr>
          <w:rFonts w:ascii="Calibri" w:hAnsi="Calibri" w:cs="Calibri"/>
        </w:rPr>
        <w:t>Clear Desk and Clear Screen</w:t>
      </w:r>
    </w:p>
    <w:p w14:paraId="397F136A" w14:textId="77777777" w:rsidR="00ED66E5" w:rsidRPr="00ED66E5" w:rsidRDefault="00ED66E5" w:rsidP="00ED66E5">
      <w:pPr>
        <w:rPr>
          <w:lang w:val="en-GB" w:eastAsia="en-GB"/>
        </w:rPr>
      </w:pPr>
    </w:p>
    <w:p w14:paraId="5B18ACA3"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Computer terminals when unattended shall be locked out or password protected. </w:t>
      </w:r>
    </w:p>
    <w:p w14:paraId="5CA3CEF7"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Controls like Automatic screen lockout or screensaver passwords shall be enabled if left unattended for more than ten minutes.</w:t>
      </w:r>
    </w:p>
    <w:p w14:paraId="1347CD33"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Files and other papers that contain sensitive information shall be protected from unauthorized access. </w:t>
      </w:r>
    </w:p>
    <w:p w14:paraId="4497CD7B"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Users shall not leave papers unattended on printer trays, photocopiers or their desks.</w:t>
      </w:r>
    </w:p>
    <w:p w14:paraId="0EB2CB1E"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Information classified as ‘Restricted’ (in paper format or storage media like CDs, DVDs or Tapes) shall be locked in a fire-resistant safe or cabinet, when not required.</w:t>
      </w:r>
    </w:p>
    <w:p w14:paraId="7C26F2CB" w14:textId="77777777" w:rsidR="00293FF1" w:rsidRDefault="00062226">
      <w:pPr>
        <w:pStyle w:val="Heading3"/>
        <w:rPr>
          <w:rFonts w:ascii="Calibri" w:hAnsi="Calibri" w:cs="Calibri"/>
        </w:rPr>
      </w:pPr>
      <w:r>
        <w:rPr>
          <w:rFonts w:ascii="Calibri" w:hAnsi="Calibri" w:cs="Calibri"/>
        </w:rPr>
        <w:t>Equipment Security</w:t>
      </w:r>
    </w:p>
    <w:p w14:paraId="7D3D5F16" w14:textId="77777777" w:rsidR="00ED66E5" w:rsidRPr="00ED66E5" w:rsidRDefault="00ED66E5" w:rsidP="00ED66E5">
      <w:pPr>
        <w:rPr>
          <w:lang w:val="en-GB" w:eastAsia="en-GB"/>
        </w:rPr>
      </w:pPr>
    </w:p>
    <w:p w14:paraId="3675CD3F"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Eating, Drinking or smoking shall be restricted in secure areas where information processing equipment is placed. </w:t>
      </w:r>
    </w:p>
    <w:p w14:paraId="604FC646"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Combustible materials shall not be stored in secure areas where information processing equipment is placed. </w:t>
      </w:r>
    </w:p>
    <w:p w14:paraId="6F7643D8"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Only authorized maintenance personnel must be allowed to service or perform repairs on equipment. </w:t>
      </w:r>
    </w:p>
    <w:p w14:paraId="27159C33"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The confidentiality and integrity of all information shall be ensured prior sending any information processing equipment for repairs or maintenance.</w:t>
      </w:r>
    </w:p>
    <w:p w14:paraId="03160535" w14:textId="77777777" w:rsidR="00293FF1" w:rsidRDefault="00062226">
      <w:pPr>
        <w:pStyle w:val="Heading3"/>
        <w:rPr>
          <w:rFonts w:ascii="Calibri" w:hAnsi="Calibri" w:cs="Calibri"/>
        </w:rPr>
      </w:pPr>
      <w:r>
        <w:rPr>
          <w:rFonts w:ascii="Calibri" w:hAnsi="Calibri" w:cs="Calibri"/>
        </w:rPr>
        <w:t>Secure Disposal or Re-use of Equipment</w:t>
      </w:r>
    </w:p>
    <w:p w14:paraId="7ED269F6" w14:textId="77777777" w:rsidR="00ED66E5" w:rsidRPr="00ED66E5" w:rsidRDefault="00ED66E5" w:rsidP="00ED66E5">
      <w:pPr>
        <w:rPr>
          <w:lang w:val="en-GB" w:eastAsia="en-GB"/>
        </w:rPr>
      </w:pPr>
    </w:p>
    <w:p w14:paraId="69380CE9"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All items of equipment containing storage media shall be checked to ensure that any sensitive data and licensed software has been removed or securely overwritten prior to disposal.</w:t>
      </w:r>
    </w:p>
    <w:p w14:paraId="265431DE" w14:textId="77777777" w:rsidR="00B90577" w:rsidRPr="00ED66E5" w:rsidRDefault="00062226" w:rsidP="00B90577">
      <w:pPr>
        <w:pStyle w:val="Numberbullet1"/>
        <w:numPr>
          <w:ilvl w:val="0"/>
          <w:numId w:val="4"/>
        </w:numPr>
        <w:spacing w:line="360" w:lineRule="auto"/>
        <w:ind w:left="284"/>
        <w:rPr>
          <w:rFonts w:ascii="Calibri" w:hAnsi="Calibri" w:cs="Calibri"/>
        </w:rPr>
      </w:pPr>
      <w:r>
        <w:rPr>
          <w:rFonts w:ascii="Calibri" w:hAnsi="Calibri" w:cs="Calibri"/>
        </w:rPr>
        <w:lastRenderedPageBreak/>
        <w:t>Devices containing sensitive information shall be physically destroyed or the information shall be deleted or overwritten using adequate format techniques such that the original information remains non-retrievable in any manner.</w:t>
      </w:r>
    </w:p>
    <w:p w14:paraId="0709E8B8" w14:textId="77777777" w:rsidR="00293FF1" w:rsidRDefault="00062226">
      <w:pPr>
        <w:pStyle w:val="Heading2"/>
        <w:rPr>
          <w:rFonts w:ascii="Calibri" w:hAnsi="Calibri" w:cs="Calibri"/>
        </w:rPr>
      </w:pPr>
      <w:bookmarkStart w:id="9" w:name="_Toc391448750"/>
      <w:r>
        <w:rPr>
          <w:rFonts w:ascii="Calibri" w:hAnsi="Calibri" w:cs="Calibri"/>
        </w:rPr>
        <w:t>Environmental Security Policy Statements</w:t>
      </w:r>
      <w:bookmarkEnd w:id="9"/>
    </w:p>
    <w:p w14:paraId="223190DF" w14:textId="77777777" w:rsidR="00293FF1" w:rsidRDefault="00062226">
      <w:pPr>
        <w:spacing w:line="360" w:lineRule="auto"/>
        <w:jc w:val="both"/>
        <w:rPr>
          <w:rFonts w:ascii="Calibri" w:hAnsi="Calibri" w:cs="Calibri"/>
        </w:rPr>
      </w:pPr>
      <w:r>
        <w:rPr>
          <w:rFonts w:ascii="Calibri" w:hAnsi="Calibri" w:cs="Calibri"/>
        </w:rPr>
        <w:t>Adequate environmental security measures must be implemented to reduce exposure to environmental threats.</w:t>
      </w:r>
    </w:p>
    <w:p w14:paraId="628F6D10" w14:textId="77777777" w:rsidR="00293FF1" w:rsidRDefault="00062226">
      <w:pPr>
        <w:pStyle w:val="Heading3"/>
        <w:rPr>
          <w:rFonts w:ascii="Calibri" w:hAnsi="Calibri" w:cs="Calibri"/>
        </w:rPr>
      </w:pPr>
      <w:r>
        <w:rPr>
          <w:rFonts w:ascii="Calibri" w:hAnsi="Calibri" w:cs="Calibri"/>
        </w:rPr>
        <w:t>Ensuring Suitable Environmental Conditions</w:t>
      </w:r>
    </w:p>
    <w:p w14:paraId="3357E58A" w14:textId="77777777" w:rsidR="00ED66E5" w:rsidRPr="00ED66E5" w:rsidRDefault="00ED66E5" w:rsidP="00ED66E5">
      <w:pPr>
        <w:rPr>
          <w:lang w:val="en-GB" w:eastAsia="en-GB"/>
        </w:rPr>
      </w:pPr>
    </w:p>
    <w:p w14:paraId="4E0DBA18"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The air-conditioning and humidity levels must be monitored. </w:t>
      </w:r>
    </w:p>
    <w:p w14:paraId="7FA9182F"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Smoking is strictly prohibited inside the office area. It may be permitted in the open designated areas only. </w:t>
      </w:r>
    </w:p>
    <w:p w14:paraId="1511D1BE" w14:textId="77777777" w:rsidR="00293FF1" w:rsidRDefault="00062226">
      <w:pPr>
        <w:pStyle w:val="Heading3"/>
        <w:rPr>
          <w:rFonts w:ascii="Calibri" w:hAnsi="Calibri" w:cs="Calibri"/>
        </w:rPr>
      </w:pPr>
      <w:r>
        <w:rPr>
          <w:rFonts w:ascii="Calibri" w:hAnsi="Calibri" w:cs="Calibri"/>
        </w:rPr>
        <w:t>Securing Premises from Fire</w:t>
      </w:r>
    </w:p>
    <w:p w14:paraId="67A81381" w14:textId="77777777" w:rsidR="00ED66E5" w:rsidRPr="00ED66E5" w:rsidRDefault="00ED66E5" w:rsidP="00ED66E5">
      <w:pPr>
        <w:rPr>
          <w:lang w:val="en-GB" w:eastAsia="en-GB"/>
        </w:rPr>
      </w:pPr>
    </w:p>
    <w:p w14:paraId="36011F85"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All computer systems must be housed in an environment equipped with fire extinguishers.</w:t>
      </w:r>
    </w:p>
    <w:p w14:paraId="6422FB1E"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The fire extinguishers must be placed in such a way so that they are easily accessible in all areas. </w:t>
      </w:r>
    </w:p>
    <w:p w14:paraId="2D08AAE1"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Fire safety equipment must be checked regularly in accordance with manufacturer's instructions. A maintenance records must be maintained with the equipment.</w:t>
      </w:r>
    </w:p>
    <w:p w14:paraId="409052AE"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Comprehensive fire and emergency instructions must be displayed in prominent locations. </w:t>
      </w:r>
    </w:p>
    <w:p w14:paraId="7BC0A7FC"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 xml:space="preserve">Functioning and operations of the fire safety devices / equipment installed by </w:t>
      </w:r>
      <w:r w:rsidR="00CF10DC">
        <w:rPr>
          <w:rFonts w:ascii="Calibri" w:hAnsi="Calibri" w:cs="Calibri"/>
        </w:rPr>
        <w:t xml:space="preserve">R </w:t>
      </w:r>
      <w:proofErr w:type="spellStart"/>
      <w:r w:rsidR="00CF10DC">
        <w:rPr>
          <w:rFonts w:ascii="Calibri" w:hAnsi="Calibri" w:cs="Calibri"/>
        </w:rPr>
        <w:t>R</w:t>
      </w:r>
      <w:proofErr w:type="spellEnd"/>
      <w:r w:rsidR="00CF10DC">
        <w:rPr>
          <w:rFonts w:ascii="Calibri" w:hAnsi="Calibri" w:cs="Calibri"/>
        </w:rPr>
        <w:t xml:space="preserve"> </w:t>
      </w:r>
      <w:proofErr w:type="spellStart"/>
      <w:r w:rsidR="00CF10DC">
        <w:rPr>
          <w:rFonts w:ascii="Calibri" w:hAnsi="Calibri" w:cs="Calibri"/>
        </w:rPr>
        <w:t>Chokhani</w:t>
      </w:r>
      <w:proofErr w:type="spellEnd"/>
      <w:r w:rsidR="00CF10DC">
        <w:rPr>
          <w:rFonts w:ascii="Calibri" w:hAnsi="Calibri" w:cs="Calibri"/>
        </w:rPr>
        <w:t xml:space="preserve"> </w:t>
      </w:r>
      <w:proofErr w:type="gramStart"/>
      <w:r w:rsidR="00CF10DC">
        <w:rPr>
          <w:rFonts w:ascii="Calibri" w:hAnsi="Calibri" w:cs="Calibri"/>
        </w:rPr>
        <w:t>Stock Brokers</w:t>
      </w:r>
      <w:proofErr w:type="gramEnd"/>
      <w:r w:rsidR="00CF10DC">
        <w:rPr>
          <w:rFonts w:ascii="Calibri" w:hAnsi="Calibri" w:cs="Calibri"/>
        </w:rPr>
        <w:t xml:space="preserve"> </w:t>
      </w:r>
      <w:proofErr w:type="spellStart"/>
      <w:r w:rsidR="00CF10DC">
        <w:rPr>
          <w:rFonts w:ascii="Calibri" w:hAnsi="Calibri" w:cs="Calibri"/>
        </w:rPr>
        <w:t>Pvt.</w:t>
      </w:r>
      <w:proofErr w:type="spellEnd"/>
      <w:r w:rsidR="00CF10DC">
        <w:rPr>
          <w:rFonts w:ascii="Calibri" w:hAnsi="Calibri" w:cs="Calibri"/>
        </w:rPr>
        <w:t xml:space="preserve"> Ltd.</w:t>
      </w:r>
      <w:r>
        <w:rPr>
          <w:rFonts w:ascii="Calibri" w:hAnsi="Calibri" w:cs="Calibri"/>
        </w:rPr>
        <w:t xml:space="preserve"> must be explained to employees and security guards periodically during Internal Training Programs.</w:t>
      </w:r>
    </w:p>
    <w:p w14:paraId="28F97964" w14:textId="77777777" w:rsidR="00293FF1" w:rsidRDefault="00062226">
      <w:pPr>
        <w:pStyle w:val="Numberbullet1"/>
        <w:numPr>
          <w:ilvl w:val="0"/>
          <w:numId w:val="4"/>
        </w:numPr>
        <w:spacing w:line="360" w:lineRule="auto"/>
        <w:ind w:left="284"/>
        <w:rPr>
          <w:rFonts w:ascii="Calibri" w:hAnsi="Calibri" w:cs="Calibri"/>
        </w:rPr>
      </w:pPr>
      <w:r>
        <w:rPr>
          <w:rFonts w:ascii="Calibri" w:hAnsi="Calibri" w:cs="Calibri"/>
        </w:rPr>
        <w:t>Regular mock drills shall be conducted to ensure effectiveness of the training and instructions to be followed.</w:t>
      </w:r>
    </w:p>
    <w:p w14:paraId="05B2BB23" w14:textId="77777777" w:rsidR="00293FF1" w:rsidRDefault="00293FF1" w:rsidP="00CB162D">
      <w:pPr>
        <w:rPr>
          <w:rFonts w:eastAsia="MS Mincho"/>
        </w:rPr>
      </w:pPr>
    </w:p>
    <w:sectPr w:rsidR="00293FF1" w:rsidSect="00C109DB">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A582D" w14:textId="77777777" w:rsidR="00534F49" w:rsidRDefault="00534F49">
      <w:pPr>
        <w:spacing w:after="0" w:line="240" w:lineRule="auto"/>
      </w:pPr>
      <w:r>
        <w:separator/>
      </w:r>
    </w:p>
  </w:endnote>
  <w:endnote w:type="continuationSeparator" w:id="0">
    <w:p w14:paraId="2660D8DC" w14:textId="77777777" w:rsidR="00534F49" w:rsidRDefault="0053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540022"/>
    </w:sdtPr>
    <w:sdtEndPr/>
    <w:sdtContent>
      <w:p w14:paraId="0722B239" w14:textId="77777777" w:rsidR="00293FF1" w:rsidRDefault="00062226">
        <w:pPr>
          <w:pStyle w:val="Footer"/>
        </w:pPr>
        <w:r>
          <w:rPr>
            <w:rFonts w:ascii="Calibri" w:eastAsia="Calibri" w:hAnsi="Calibri" w:cs="Calibri"/>
            <w:color w:val="000000"/>
            <w:sz w:val="24"/>
            <w:lang w:eastAsia="en-IN"/>
          </w:rPr>
          <w:t>Internal Circulation Only</w:t>
        </w:r>
        <w:r>
          <w:rPr>
            <w:rFonts w:ascii="Calibri" w:eastAsia="Calibri" w:hAnsi="Calibri" w:cs="Calibri"/>
            <w:color w:val="FF0000"/>
            <w:sz w:val="24"/>
            <w:lang w:eastAsia="en-IN"/>
          </w:rPr>
          <w:tab/>
          <w:t xml:space="preserve">                        Confidential </w:t>
        </w:r>
        <w:r>
          <w:rPr>
            <w:rFonts w:ascii="Calibri" w:eastAsia="Calibri" w:hAnsi="Calibri" w:cs="Calibri"/>
            <w:color w:val="FF0000"/>
            <w:sz w:val="24"/>
            <w:lang w:eastAsia="en-IN"/>
          </w:rPr>
          <w:tab/>
        </w:r>
        <w:r>
          <w:t xml:space="preserve">Page No. </w:t>
        </w:r>
        <w:r w:rsidR="00CF6F39">
          <w:fldChar w:fldCharType="begin"/>
        </w:r>
        <w:r>
          <w:instrText xml:space="preserve"> PAGE   \* MERGEFORMAT </w:instrText>
        </w:r>
        <w:r w:rsidR="00CF6F39">
          <w:fldChar w:fldCharType="separate"/>
        </w:r>
        <w:r w:rsidR="00BD1539">
          <w:rPr>
            <w:noProof/>
          </w:rPr>
          <w:t>6</w:t>
        </w:r>
        <w:r w:rsidR="00CF6F39">
          <w:fldChar w:fldCharType="end"/>
        </w:r>
      </w:p>
    </w:sdtContent>
  </w:sdt>
  <w:p w14:paraId="591BE988" w14:textId="77777777" w:rsidR="00293FF1" w:rsidRDefault="0029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3BB2D" w14:textId="77777777" w:rsidR="00534F49" w:rsidRDefault="00534F49">
      <w:pPr>
        <w:spacing w:after="0" w:line="240" w:lineRule="auto"/>
      </w:pPr>
      <w:r>
        <w:separator/>
      </w:r>
    </w:p>
  </w:footnote>
  <w:footnote w:type="continuationSeparator" w:id="0">
    <w:p w14:paraId="73CE04DF" w14:textId="77777777" w:rsidR="00534F49" w:rsidRDefault="0053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6AB4" w14:textId="77777777" w:rsidR="000C1EB9" w:rsidRPr="006E5611" w:rsidRDefault="00180548" w:rsidP="000C1EB9">
    <w:pPr>
      <w:rPr>
        <w:rFonts w:ascii="Arial Black" w:hAnsi="Arial Black"/>
        <w:b/>
        <w:sz w:val="28"/>
        <w:szCs w:val="28"/>
        <w:u w:val="single"/>
      </w:rPr>
    </w:pPr>
    <w:r>
      <w:rPr>
        <w:rFonts w:cs="Calibri"/>
        <w:noProof/>
        <w:u w:val="single"/>
        <w:lang w:eastAsia="en-IN"/>
      </w:rPr>
      <w:t>&lt; Logo &gt;</w:t>
    </w:r>
    <w:r w:rsidR="000C1EB9" w:rsidRPr="006E5611">
      <w:rPr>
        <w:rFonts w:cs="Calibri"/>
        <w:u w:val="single"/>
      </w:rPr>
      <w:tab/>
    </w:r>
    <w:r w:rsidR="000C1EB9" w:rsidRPr="006E5611">
      <w:rPr>
        <w:rFonts w:cs="Calibri"/>
        <w:u w:val="single"/>
      </w:rPr>
      <w:tab/>
    </w:r>
    <w:r w:rsidR="000C1EB9" w:rsidRPr="006E5611">
      <w:rPr>
        <w:rFonts w:cs="Calibri"/>
        <w:u w:val="single"/>
      </w:rPr>
      <w:tab/>
    </w:r>
    <w:r w:rsidR="000C1EB9" w:rsidRPr="006E5611">
      <w:rPr>
        <w:rFonts w:cs="Calibri"/>
        <w:u w:val="single"/>
      </w:rPr>
      <w:tab/>
    </w:r>
    <w:r w:rsidR="000C1EB9" w:rsidRPr="006E5611">
      <w:rPr>
        <w:rFonts w:cs="Calibri"/>
        <w:u w:val="single"/>
      </w:rPr>
      <w:tab/>
    </w:r>
    <w:r w:rsidR="000C1EB9" w:rsidRPr="006E5611">
      <w:rPr>
        <w:rFonts w:cs="Calibri"/>
        <w:u w:val="single"/>
      </w:rPr>
      <w:tab/>
    </w:r>
    <w:r w:rsidR="000C1EB9">
      <w:rPr>
        <w:rFonts w:cs="Calibri"/>
        <w:u w:val="single"/>
      </w:rPr>
      <w:tab/>
    </w:r>
    <w:r w:rsidR="000C1EB9">
      <w:rPr>
        <w:rFonts w:cs="Calibri"/>
        <w:u w:val="single"/>
      </w:rPr>
      <w:tab/>
    </w:r>
    <w:r w:rsidR="000C1EB9" w:rsidRPr="000C1EB9">
      <w:rPr>
        <w:rFonts w:cs="Calibri"/>
        <w:b/>
        <w:u w:val="single"/>
      </w:rPr>
      <w:t>PHYSICAL SECURITY</w:t>
    </w:r>
    <w:r w:rsidR="000C1EB9" w:rsidRPr="000C1EB9">
      <w:rPr>
        <w:rFonts w:ascii="Calibri" w:hAnsi="Calibri" w:cs="Calibri"/>
        <w:b/>
        <w:u w:val="single"/>
      </w:rPr>
      <w:t xml:space="preserve"> POLICY</w:t>
    </w:r>
  </w:p>
  <w:p w14:paraId="06935F80" w14:textId="77777777" w:rsidR="00293FF1" w:rsidRDefault="00293FF1">
    <w:pPr>
      <w:tabs>
        <w:tab w:val="left" w:pos="6540"/>
      </w:tabs>
      <w:spacing w:line="259" w:lineRule="auto"/>
      <w:ind w:left="8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843EB"/>
    <w:multiLevelType w:val="multilevel"/>
    <w:tmpl w:val="37C843EB"/>
    <w:lvl w:ilvl="0">
      <w:start w:val="1"/>
      <w:numFmt w:val="bullet"/>
      <w:pStyle w:val="Bullet2"/>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770442"/>
    <w:multiLevelType w:val="multilevel"/>
    <w:tmpl w:val="427704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9F6A50"/>
    <w:multiLevelType w:val="multilevel"/>
    <w:tmpl w:val="559F6A50"/>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CDA6C67"/>
    <w:multiLevelType w:val="multilevel"/>
    <w:tmpl w:val="5CDA6C67"/>
    <w:lvl w:ilvl="0">
      <w:start w:val="1"/>
      <w:numFmt w:val="bullet"/>
      <w:lvlText w:val=""/>
      <w:lvlJc w:val="left"/>
      <w:pPr>
        <w:ind w:left="720" w:hanging="288"/>
      </w:pPr>
      <w:rPr>
        <w:rFonts w:ascii="Symbol" w:hAnsi="Symbol" w:hint="default"/>
        <w:i w:val="0"/>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0BD"/>
    <w:rsid w:val="00062226"/>
    <w:rsid w:val="00094D90"/>
    <w:rsid w:val="000A7B2D"/>
    <w:rsid w:val="000B7C9E"/>
    <w:rsid w:val="000C1EB9"/>
    <w:rsid w:val="000E5C8B"/>
    <w:rsid w:val="000F2D93"/>
    <w:rsid w:val="00103886"/>
    <w:rsid w:val="00105AF4"/>
    <w:rsid w:val="0012014D"/>
    <w:rsid w:val="001255E9"/>
    <w:rsid w:val="001719DA"/>
    <w:rsid w:val="00180548"/>
    <w:rsid w:val="001A148C"/>
    <w:rsid w:val="001E5546"/>
    <w:rsid w:val="00204D2A"/>
    <w:rsid w:val="00220ABA"/>
    <w:rsid w:val="0025481B"/>
    <w:rsid w:val="00277881"/>
    <w:rsid w:val="002930BD"/>
    <w:rsid w:val="00293FF1"/>
    <w:rsid w:val="002A7717"/>
    <w:rsid w:val="002B4C48"/>
    <w:rsid w:val="002F2584"/>
    <w:rsid w:val="00340BDD"/>
    <w:rsid w:val="003550E6"/>
    <w:rsid w:val="003B1206"/>
    <w:rsid w:val="003B3981"/>
    <w:rsid w:val="003D04D5"/>
    <w:rsid w:val="003F4DB3"/>
    <w:rsid w:val="00421727"/>
    <w:rsid w:val="0044018F"/>
    <w:rsid w:val="004519ED"/>
    <w:rsid w:val="00453A6E"/>
    <w:rsid w:val="00472472"/>
    <w:rsid w:val="00484076"/>
    <w:rsid w:val="005073A6"/>
    <w:rsid w:val="005331E5"/>
    <w:rsid w:val="00534F49"/>
    <w:rsid w:val="00544952"/>
    <w:rsid w:val="00555187"/>
    <w:rsid w:val="00562ACB"/>
    <w:rsid w:val="00564FC2"/>
    <w:rsid w:val="005B0539"/>
    <w:rsid w:val="005F3B7E"/>
    <w:rsid w:val="005F4E6E"/>
    <w:rsid w:val="005F630B"/>
    <w:rsid w:val="0060172C"/>
    <w:rsid w:val="006043ED"/>
    <w:rsid w:val="00613E41"/>
    <w:rsid w:val="00616C73"/>
    <w:rsid w:val="00624063"/>
    <w:rsid w:val="00625212"/>
    <w:rsid w:val="0068121A"/>
    <w:rsid w:val="00694EB0"/>
    <w:rsid w:val="006975AE"/>
    <w:rsid w:val="006C2A3C"/>
    <w:rsid w:val="006C755C"/>
    <w:rsid w:val="006F6EBF"/>
    <w:rsid w:val="00722BA4"/>
    <w:rsid w:val="00742BB2"/>
    <w:rsid w:val="00783989"/>
    <w:rsid w:val="0079787E"/>
    <w:rsid w:val="007B44A2"/>
    <w:rsid w:val="007B466F"/>
    <w:rsid w:val="007C5F00"/>
    <w:rsid w:val="007F54BA"/>
    <w:rsid w:val="008051BC"/>
    <w:rsid w:val="008209D8"/>
    <w:rsid w:val="008711EA"/>
    <w:rsid w:val="00897F33"/>
    <w:rsid w:val="008B2E26"/>
    <w:rsid w:val="008B50EA"/>
    <w:rsid w:val="008D2063"/>
    <w:rsid w:val="008F3C0C"/>
    <w:rsid w:val="009017D6"/>
    <w:rsid w:val="009044D5"/>
    <w:rsid w:val="00915185"/>
    <w:rsid w:val="00941F68"/>
    <w:rsid w:val="00943E87"/>
    <w:rsid w:val="00977381"/>
    <w:rsid w:val="009A2FD2"/>
    <w:rsid w:val="009D1599"/>
    <w:rsid w:val="00A108E7"/>
    <w:rsid w:val="00A37DB5"/>
    <w:rsid w:val="00A401AD"/>
    <w:rsid w:val="00AB2AC5"/>
    <w:rsid w:val="00AC1BE8"/>
    <w:rsid w:val="00B20066"/>
    <w:rsid w:val="00B34887"/>
    <w:rsid w:val="00B70AA8"/>
    <w:rsid w:val="00B90577"/>
    <w:rsid w:val="00B9524A"/>
    <w:rsid w:val="00BC33AF"/>
    <w:rsid w:val="00BC6C3A"/>
    <w:rsid w:val="00BD1539"/>
    <w:rsid w:val="00BD2934"/>
    <w:rsid w:val="00BF5418"/>
    <w:rsid w:val="00C109DB"/>
    <w:rsid w:val="00C33A90"/>
    <w:rsid w:val="00C43B3E"/>
    <w:rsid w:val="00C55868"/>
    <w:rsid w:val="00C83182"/>
    <w:rsid w:val="00C832E2"/>
    <w:rsid w:val="00CB162D"/>
    <w:rsid w:val="00CE21B7"/>
    <w:rsid w:val="00CE7FF9"/>
    <w:rsid w:val="00CF0E92"/>
    <w:rsid w:val="00CF10DC"/>
    <w:rsid w:val="00CF6F39"/>
    <w:rsid w:val="00D320C6"/>
    <w:rsid w:val="00D83D1F"/>
    <w:rsid w:val="00D949EB"/>
    <w:rsid w:val="00DC600A"/>
    <w:rsid w:val="00DD00A1"/>
    <w:rsid w:val="00DD58C2"/>
    <w:rsid w:val="00E1651E"/>
    <w:rsid w:val="00E344F3"/>
    <w:rsid w:val="00E4761D"/>
    <w:rsid w:val="00E81E95"/>
    <w:rsid w:val="00E86173"/>
    <w:rsid w:val="00E951C9"/>
    <w:rsid w:val="00E97558"/>
    <w:rsid w:val="00EB49A2"/>
    <w:rsid w:val="00EC30ED"/>
    <w:rsid w:val="00ED66E5"/>
    <w:rsid w:val="00EF59A9"/>
    <w:rsid w:val="00F10187"/>
    <w:rsid w:val="00F14291"/>
    <w:rsid w:val="00F741E5"/>
    <w:rsid w:val="00F76E6E"/>
    <w:rsid w:val="00F801CF"/>
    <w:rsid w:val="66997ED2"/>
    <w:rsid w:val="6B764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13679E"/>
  <w15:docId w15:val="{1F25C543-C6AF-46F7-B111-5D28419A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DB"/>
    <w:pPr>
      <w:spacing w:after="200" w:line="276" w:lineRule="auto"/>
    </w:pPr>
    <w:rPr>
      <w:sz w:val="22"/>
      <w:szCs w:val="22"/>
      <w:lang w:eastAsia="en-US"/>
    </w:rPr>
  </w:style>
  <w:style w:type="paragraph" w:styleId="Heading1">
    <w:name w:val="heading 1"/>
    <w:basedOn w:val="Normal"/>
    <w:next w:val="Normal"/>
    <w:link w:val="Heading1Char"/>
    <w:uiPriority w:val="9"/>
    <w:qFormat/>
    <w:rsid w:val="00C109DB"/>
    <w:pPr>
      <w:numPr>
        <w:numId w:val="1"/>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ind w:left="567" w:hanging="567"/>
      <w:outlineLvl w:val="0"/>
    </w:pPr>
    <w:rPr>
      <w:rFonts w:eastAsiaTheme="minorEastAsia"/>
      <w:b/>
      <w:bCs/>
      <w:caps/>
      <w:color w:val="FFFFFF" w:themeColor="background1"/>
      <w:spacing w:val="15"/>
      <w:sz w:val="32"/>
      <w:lang w:val="en-GB" w:eastAsia="en-GB"/>
    </w:rPr>
  </w:style>
  <w:style w:type="paragraph" w:styleId="Heading2">
    <w:name w:val="heading 2"/>
    <w:basedOn w:val="Normal"/>
    <w:next w:val="Normal"/>
    <w:link w:val="Heading2Char"/>
    <w:uiPriority w:val="9"/>
    <w:unhideWhenUsed/>
    <w:qFormat/>
    <w:rsid w:val="00C109DB"/>
    <w:pPr>
      <w:numPr>
        <w:ilvl w:val="1"/>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rFonts w:eastAsiaTheme="minorEastAsia"/>
      <w:caps/>
      <w:spacing w:val="15"/>
      <w:lang w:val="en-GB" w:eastAsia="en-GB"/>
    </w:rPr>
  </w:style>
  <w:style w:type="paragraph" w:styleId="Heading3">
    <w:name w:val="heading 3"/>
    <w:basedOn w:val="Normal"/>
    <w:next w:val="Normal"/>
    <w:link w:val="Heading3Char"/>
    <w:uiPriority w:val="9"/>
    <w:unhideWhenUsed/>
    <w:qFormat/>
    <w:rsid w:val="00C109DB"/>
    <w:pPr>
      <w:numPr>
        <w:ilvl w:val="2"/>
        <w:numId w:val="1"/>
      </w:numPr>
      <w:pBdr>
        <w:top w:val="single" w:sz="6" w:space="2" w:color="4F81BD" w:themeColor="accent1"/>
        <w:left w:val="single" w:sz="6" w:space="2" w:color="4F81BD" w:themeColor="accent1"/>
      </w:pBdr>
      <w:spacing w:before="300" w:after="0"/>
      <w:ind w:left="851" w:hanging="851"/>
      <w:outlineLvl w:val="2"/>
    </w:pPr>
    <w:rPr>
      <w:rFonts w:eastAsiaTheme="minorEastAsia"/>
      <w:caps/>
      <w:color w:val="244061" w:themeColor="accent1" w:themeShade="80"/>
      <w:spacing w:val="15"/>
      <w:lang w:val="en-GB" w:eastAsia="en-GB"/>
    </w:rPr>
  </w:style>
  <w:style w:type="paragraph" w:styleId="Heading4">
    <w:name w:val="heading 4"/>
    <w:basedOn w:val="Normal"/>
    <w:next w:val="Normal"/>
    <w:link w:val="Heading4Char"/>
    <w:uiPriority w:val="9"/>
    <w:unhideWhenUsed/>
    <w:rsid w:val="00C109DB"/>
    <w:pPr>
      <w:numPr>
        <w:ilvl w:val="3"/>
        <w:numId w:val="1"/>
      </w:numPr>
      <w:pBdr>
        <w:top w:val="dotted" w:sz="6" w:space="2" w:color="4F81BD" w:themeColor="accent1"/>
        <w:left w:val="dotted" w:sz="6" w:space="2" w:color="4F81BD" w:themeColor="accent1"/>
      </w:pBdr>
      <w:spacing w:before="300" w:after="0"/>
      <w:outlineLvl w:val="3"/>
    </w:pPr>
    <w:rPr>
      <w:rFonts w:eastAsiaTheme="minorEastAsia"/>
      <w:caps/>
      <w:color w:val="365F91" w:themeColor="accent1" w:themeShade="BF"/>
      <w:spacing w:val="10"/>
      <w:lang w:val="en-GB" w:eastAsia="en-GB"/>
    </w:rPr>
  </w:style>
  <w:style w:type="paragraph" w:styleId="Heading5">
    <w:name w:val="heading 5"/>
    <w:basedOn w:val="Normal"/>
    <w:next w:val="Normal"/>
    <w:link w:val="Heading5Char"/>
    <w:uiPriority w:val="9"/>
    <w:unhideWhenUsed/>
    <w:rsid w:val="00C109DB"/>
    <w:pPr>
      <w:numPr>
        <w:ilvl w:val="4"/>
        <w:numId w:val="1"/>
      </w:numPr>
      <w:pBdr>
        <w:bottom w:val="single" w:sz="6" w:space="1" w:color="4F81BD" w:themeColor="accent1"/>
      </w:pBdr>
      <w:spacing w:before="300" w:after="0"/>
      <w:outlineLvl w:val="4"/>
    </w:pPr>
    <w:rPr>
      <w:rFonts w:eastAsiaTheme="minorEastAsia"/>
      <w:caps/>
      <w:color w:val="365F91" w:themeColor="accent1" w:themeShade="BF"/>
      <w:spacing w:val="10"/>
      <w:lang w:val="en-GB" w:eastAsia="en-GB"/>
    </w:rPr>
  </w:style>
  <w:style w:type="paragraph" w:styleId="Heading6">
    <w:name w:val="heading 6"/>
    <w:basedOn w:val="Normal"/>
    <w:next w:val="Normal"/>
    <w:link w:val="Heading6Char"/>
    <w:uiPriority w:val="9"/>
    <w:unhideWhenUsed/>
    <w:rsid w:val="00C109DB"/>
    <w:pPr>
      <w:numPr>
        <w:ilvl w:val="5"/>
        <w:numId w:val="1"/>
      </w:numPr>
      <w:pBdr>
        <w:bottom w:val="dotted" w:sz="6" w:space="1" w:color="4F81BD" w:themeColor="accent1"/>
      </w:pBdr>
      <w:spacing w:before="300" w:after="0"/>
      <w:outlineLvl w:val="5"/>
    </w:pPr>
    <w:rPr>
      <w:rFonts w:eastAsiaTheme="minorEastAsia"/>
      <w:caps/>
      <w:color w:val="365F91" w:themeColor="accent1" w:themeShade="BF"/>
      <w:spacing w:val="10"/>
      <w:lang w:val="en-GB" w:eastAsia="en-GB"/>
    </w:rPr>
  </w:style>
  <w:style w:type="paragraph" w:styleId="Heading7">
    <w:name w:val="heading 7"/>
    <w:basedOn w:val="Normal"/>
    <w:next w:val="Normal"/>
    <w:link w:val="Heading7Char"/>
    <w:uiPriority w:val="9"/>
    <w:unhideWhenUsed/>
    <w:rsid w:val="00C109DB"/>
    <w:pPr>
      <w:numPr>
        <w:ilvl w:val="6"/>
        <w:numId w:val="1"/>
      </w:numPr>
      <w:spacing w:before="300" w:after="0"/>
      <w:outlineLvl w:val="6"/>
    </w:pPr>
    <w:rPr>
      <w:rFonts w:eastAsiaTheme="minorEastAsia"/>
      <w:caps/>
      <w:color w:val="365F91" w:themeColor="accent1" w:themeShade="BF"/>
      <w:spacing w:val="10"/>
      <w:lang w:val="en-GB" w:eastAsia="en-GB"/>
    </w:rPr>
  </w:style>
  <w:style w:type="paragraph" w:styleId="Heading8">
    <w:name w:val="heading 8"/>
    <w:basedOn w:val="Normal"/>
    <w:next w:val="Normal"/>
    <w:link w:val="Heading8Char"/>
    <w:uiPriority w:val="9"/>
    <w:unhideWhenUsed/>
    <w:rsid w:val="00C109DB"/>
    <w:pPr>
      <w:numPr>
        <w:ilvl w:val="7"/>
        <w:numId w:val="1"/>
      </w:numPr>
      <w:spacing w:before="300" w:after="0"/>
      <w:outlineLvl w:val="7"/>
    </w:pPr>
    <w:rPr>
      <w:rFonts w:eastAsiaTheme="minorEastAsia"/>
      <w:caps/>
      <w:spacing w:val="10"/>
      <w:sz w:val="18"/>
      <w:szCs w:val="18"/>
      <w:lang w:val="en-GB" w:eastAsia="en-GB"/>
    </w:rPr>
  </w:style>
  <w:style w:type="paragraph" w:styleId="Heading9">
    <w:name w:val="heading 9"/>
    <w:basedOn w:val="Normal"/>
    <w:next w:val="Normal"/>
    <w:link w:val="Heading9Char"/>
    <w:uiPriority w:val="9"/>
    <w:unhideWhenUsed/>
    <w:rsid w:val="00C109DB"/>
    <w:pPr>
      <w:numPr>
        <w:ilvl w:val="8"/>
        <w:numId w:val="1"/>
      </w:numPr>
      <w:spacing w:before="300" w:after="0"/>
      <w:outlineLvl w:val="8"/>
    </w:pPr>
    <w:rPr>
      <w:rFonts w:eastAsiaTheme="minorEastAsia"/>
      <w:i/>
      <w:caps/>
      <w:spacing w:val="10"/>
      <w:sz w:val="18"/>
      <w:szCs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9DB"/>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C109D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C109DB"/>
    <w:rPr>
      <w:b/>
      <w:bCs/>
    </w:rPr>
  </w:style>
  <w:style w:type="paragraph" w:styleId="Footer">
    <w:name w:val="footer"/>
    <w:basedOn w:val="Normal"/>
    <w:link w:val="FooterChar"/>
    <w:uiPriority w:val="99"/>
    <w:unhideWhenUsed/>
    <w:rsid w:val="00C109DB"/>
    <w:pPr>
      <w:tabs>
        <w:tab w:val="center" w:pos="4513"/>
        <w:tab w:val="right" w:pos="9026"/>
      </w:tabs>
      <w:spacing w:after="0" w:line="240" w:lineRule="auto"/>
    </w:pPr>
  </w:style>
  <w:style w:type="paragraph" w:styleId="Header">
    <w:name w:val="header"/>
    <w:basedOn w:val="Normal"/>
    <w:link w:val="HeaderChar"/>
    <w:uiPriority w:val="99"/>
    <w:unhideWhenUsed/>
    <w:rsid w:val="00C109DB"/>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C109DB"/>
    <w:rPr>
      <w:sz w:val="16"/>
      <w:szCs w:val="16"/>
    </w:rPr>
  </w:style>
  <w:style w:type="character" w:customStyle="1" w:styleId="Heading1Char">
    <w:name w:val="Heading 1 Char"/>
    <w:basedOn w:val="DefaultParagraphFont"/>
    <w:link w:val="Heading1"/>
    <w:uiPriority w:val="9"/>
    <w:rsid w:val="00C109DB"/>
    <w:rPr>
      <w:rFonts w:eastAsiaTheme="minorEastAsia"/>
      <w:b/>
      <w:bCs/>
      <w:caps/>
      <w:color w:val="FFFFFF" w:themeColor="background1"/>
      <w:spacing w:val="15"/>
      <w:sz w:val="32"/>
      <w:shd w:val="clear" w:color="auto" w:fill="4F81BD" w:themeFill="accent1"/>
      <w:lang w:val="en-GB" w:eastAsia="en-GB"/>
    </w:rPr>
  </w:style>
  <w:style w:type="character" w:customStyle="1" w:styleId="Heading2Char">
    <w:name w:val="Heading 2 Char"/>
    <w:basedOn w:val="DefaultParagraphFont"/>
    <w:link w:val="Heading2"/>
    <w:uiPriority w:val="9"/>
    <w:rsid w:val="00C109DB"/>
    <w:rPr>
      <w:rFonts w:eastAsiaTheme="minorEastAsia"/>
      <w:caps/>
      <w:spacing w:val="15"/>
      <w:shd w:val="clear" w:color="auto" w:fill="DBE5F1" w:themeFill="accent1" w:themeFillTint="33"/>
      <w:lang w:val="en-GB" w:eastAsia="en-GB"/>
    </w:rPr>
  </w:style>
  <w:style w:type="character" w:customStyle="1" w:styleId="Heading3Char">
    <w:name w:val="Heading 3 Char"/>
    <w:basedOn w:val="DefaultParagraphFont"/>
    <w:link w:val="Heading3"/>
    <w:uiPriority w:val="9"/>
    <w:rsid w:val="00C109DB"/>
    <w:rPr>
      <w:rFonts w:eastAsiaTheme="minorEastAsia"/>
      <w:caps/>
      <w:color w:val="244061" w:themeColor="accent1" w:themeShade="80"/>
      <w:spacing w:val="15"/>
      <w:lang w:val="en-GB" w:eastAsia="en-GB"/>
    </w:rPr>
  </w:style>
  <w:style w:type="character" w:customStyle="1" w:styleId="Heading4Char">
    <w:name w:val="Heading 4 Char"/>
    <w:basedOn w:val="DefaultParagraphFont"/>
    <w:link w:val="Heading4"/>
    <w:uiPriority w:val="9"/>
    <w:rsid w:val="00C109DB"/>
    <w:rPr>
      <w:rFonts w:eastAsiaTheme="minorEastAsia"/>
      <w:caps/>
      <w:color w:val="365F91" w:themeColor="accent1" w:themeShade="BF"/>
      <w:spacing w:val="10"/>
      <w:lang w:val="en-GB" w:eastAsia="en-GB"/>
    </w:rPr>
  </w:style>
  <w:style w:type="character" w:customStyle="1" w:styleId="Heading5Char">
    <w:name w:val="Heading 5 Char"/>
    <w:basedOn w:val="DefaultParagraphFont"/>
    <w:link w:val="Heading5"/>
    <w:uiPriority w:val="9"/>
    <w:rsid w:val="00C109DB"/>
    <w:rPr>
      <w:rFonts w:eastAsiaTheme="minorEastAsia"/>
      <w:caps/>
      <w:color w:val="365F91" w:themeColor="accent1" w:themeShade="BF"/>
      <w:spacing w:val="10"/>
      <w:lang w:val="en-GB" w:eastAsia="en-GB"/>
    </w:rPr>
  </w:style>
  <w:style w:type="character" w:customStyle="1" w:styleId="Heading6Char">
    <w:name w:val="Heading 6 Char"/>
    <w:basedOn w:val="DefaultParagraphFont"/>
    <w:link w:val="Heading6"/>
    <w:uiPriority w:val="9"/>
    <w:rsid w:val="00C109DB"/>
    <w:rPr>
      <w:rFonts w:eastAsiaTheme="minorEastAsia"/>
      <w:caps/>
      <w:color w:val="365F91" w:themeColor="accent1" w:themeShade="BF"/>
      <w:spacing w:val="10"/>
      <w:lang w:val="en-GB" w:eastAsia="en-GB"/>
    </w:rPr>
  </w:style>
  <w:style w:type="character" w:customStyle="1" w:styleId="Heading7Char">
    <w:name w:val="Heading 7 Char"/>
    <w:basedOn w:val="DefaultParagraphFont"/>
    <w:link w:val="Heading7"/>
    <w:uiPriority w:val="9"/>
    <w:rsid w:val="00C109DB"/>
    <w:rPr>
      <w:rFonts w:eastAsiaTheme="minorEastAsia"/>
      <w:caps/>
      <w:color w:val="365F91" w:themeColor="accent1" w:themeShade="BF"/>
      <w:spacing w:val="10"/>
      <w:lang w:val="en-GB" w:eastAsia="en-GB"/>
    </w:rPr>
  </w:style>
  <w:style w:type="character" w:customStyle="1" w:styleId="Heading8Char">
    <w:name w:val="Heading 8 Char"/>
    <w:basedOn w:val="DefaultParagraphFont"/>
    <w:link w:val="Heading8"/>
    <w:uiPriority w:val="9"/>
    <w:rsid w:val="00C109DB"/>
    <w:rPr>
      <w:rFonts w:eastAsiaTheme="minorEastAsia"/>
      <w:caps/>
      <w:spacing w:val="10"/>
      <w:sz w:val="18"/>
      <w:szCs w:val="18"/>
      <w:lang w:val="en-GB" w:eastAsia="en-GB"/>
    </w:rPr>
  </w:style>
  <w:style w:type="character" w:customStyle="1" w:styleId="Heading9Char">
    <w:name w:val="Heading 9 Char"/>
    <w:basedOn w:val="DefaultParagraphFont"/>
    <w:link w:val="Heading9"/>
    <w:uiPriority w:val="9"/>
    <w:rsid w:val="00C109DB"/>
    <w:rPr>
      <w:rFonts w:eastAsiaTheme="minorEastAsia"/>
      <w:i/>
      <w:caps/>
      <w:spacing w:val="10"/>
      <w:sz w:val="18"/>
      <w:szCs w:val="18"/>
      <w:lang w:val="en-GB" w:eastAsia="en-GB"/>
    </w:rPr>
  </w:style>
  <w:style w:type="paragraph" w:customStyle="1" w:styleId="Bullet2">
    <w:name w:val="Bullet 2"/>
    <w:basedOn w:val="ListParagraph"/>
    <w:next w:val="Normal"/>
    <w:qFormat/>
    <w:rsid w:val="00C109DB"/>
    <w:pPr>
      <w:numPr>
        <w:numId w:val="2"/>
      </w:numPr>
      <w:spacing w:before="200"/>
      <w:ind w:left="357" w:hanging="357"/>
      <w:jc w:val="both"/>
    </w:pPr>
    <w:rPr>
      <w:rFonts w:eastAsiaTheme="minorEastAsia"/>
      <w:lang w:val="en-GB" w:eastAsia="en-GB"/>
    </w:rPr>
  </w:style>
  <w:style w:type="paragraph" w:styleId="ListParagraph">
    <w:name w:val="List Paragraph"/>
    <w:basedOn w:val="Normal"/>
    <w:uiPriority w:val="34"/>
    <w:qFormat/>
    <w:rsid w:val="00C109DB"/>
    <w:pPr>
      <w:ind w:left="720"/>
      <w:contextualSpacing/>
    </w:pPr>
  </w:style>
  <w:style w:type="paragraph" w:customStyle="1" w:styleId="Numberbullet1">
    <w:name w:val="Number bullet 1"/>
    <w:basedOn w:val="Normal"/>
    <w:next w:val="Normal"/>
    <w:qFormat/>
    <w:rsid w:val="00C109DB"/>
    <w:pPr>
      <w:spacing w:before="200"/>
      <w:jc w:val="both"/>
    </w:pPr>
    <w:rPr>
      <w:rFonts w:eastAsiaTheme="minorEastAsia"/>
      <w:lang w:val="en-GB" w:eastAsia="en-GB"/>
    </w:rPr>
  </w:style>
  <w:style w:type="paragraph" w:styleId="NoSpacing">
    <w:name w:val="No Spacing"/>
    <w:link w:val="NoSpacingChar"/>
    <w:uiPriority w:val="1"/>
    <w:qFormat/>
    <w:rsid w:val="00C109DB"/>
    <w:pPr>
      <w:spacing w:after="0" w:line="240" w:lineRule="auto"/>
    </w:pPr>
    <w:rPr>
      <w:rFonts w:eastAsiaTheme="minorEastAsia"/>
      <w:sz w:val="22"/>
      <w:szCs w:val="22"/>
      <w:lang w:val="en-US" w:eastAsia="ja-JP"/>
    </w:rPr>
  </w:style>
  <w:style w:type="character" w:customStyle="1" w:styleId="NoSpacingChar">
    <w:name w:val="No Spacing Char"/>
    <w:basedOn w:val="DefaultParagraphFont"/>
    <w:link w:val="NoSpacing"/>
    <w:uiPriority w:val="1"/>
    <w:qFormat/>
    <w:rsid w:val="00C109DB"/>
    <w:rPr>
      <w:rFonts w:eastAsiaTheme="minorEastAsia"/>
      <w:lang w:val="en-US" w:eastAsia="ja-JP"/>
    </w:rPr>
  </w:style>
  <w:style w:type="character" w:customStyle="1" w:styleId="BalloonTextChar">
    <w:name w:val="Balloon Text Char"/>
    <w:basedOn w:val="DefaultParagraphFont"/>
    <w:link w:val="BalloonText"/>
    <w:uiPriority w:val="99"/>
    <w:semiHidden/>
    <w:rsid w:val="00C109DB"/>
    <w:rPr>
      <w:rFonts w:ascii="Tahoma" w:hAnsi="Tahoma" w:cs="Tahoma"/>
      <w:sz w:val="16"/>
      <w:szCs w:val="16"/>
    </w:rPr>
  </w:style>
  <w:style w:type="character" w:customStyle="1" w:styleId="CommentTextChar">
    <w:name w:val="Comment Text Char"/>
    <w:basedOn w:val="DefaultParagraphFont"/>
    <w:link w:val="CommentText"/>
    <w:uiPriority w:val="99"/>
    <w:semiHidden/>
    <w:rsid w:val="00C109DB"/>
    <w:rPr>
      <w:sz w:val="20"/>
      <w:szCs w:val="20"/>
    </w:rPr>
  </w:style>
  <w:style w:type="character" w:customStyle="1" w:styleId="CommentSubjectChar">
    <w:name w:val="Comment Subject Char"/>
    <w:basedOn w:val="CommentTextChar"/>
    <w:link w:val="CommentSubject"/>
    <w:uiPriority w:val="99"/>
    <w:semiHidden/>
    <w:rsid w:val="00C109DB"/>
    <w:rPr>
      <w:b/>
      <w:bCs/>
      <w:sz w:val="20"/>
      <w:szCs w:val="20"/>
    </w:rPr>
  </w:style>
  <w:style w:type="character" w:customStyle="1" w:styleId="HeaderChar">
    <w:name w:val="Header Char"/>
    <w:basedOn w:val="DefaultParagraphFont"/>
    <w:link w:val="Header"/>
    <w:uiPriority w:val="99"/>
    <w:rsid w:val="00C109DB"/>
  </w:style>
  <w:style w:type="character" w:customStyle="1" w:styleId="FooterChar">
    <w:name w:val="Footer Char"/>
    <w:basedOn w:val="DefaultParagraphFont"/>
    <w:link w:val="Footer"/>
    <w:uiPriority w:val="99"/>
    <w:rsid w:val="00C109DB"/>
  </w:style>
  <w:style w:type="table" w:customStyle="1" w:styleId="TableGrid">
    <w:name w:val="TableGrid"/>
    <w:rsid w:val="00C109D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2020-05-05T00:00:00</PublishDate>
  <Abstract/>
  <CompanyAddress>Mumbai</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ABC6053-7E47-48B6-87A5-80A5FB71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PHYSICAL SECURITY POLICY</vt:lpstr>
    </vt:vector>
  </TitlesOfParts>
  <Company>TALAKUNCHI NETWORKS PVT. LTD.</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SECURITY POLICY</dc:title>
  <dc:subject>Sykes And Ray Equities India Ltd.</dc:subject>
  <dc:creator>Windows User</dc:creator>
  <cp:lastModifiedBy>VA</cp:lastModifiedBy>
  <cp:revision>47</cp:revision>
  <cp:lastPrinted>2019-10-08T15:42:00Z</cp:lastPrinted>
  <dcterms:created xsi:type="dcterms:W3CDTF">2019-09-06T11:26:00Z</dcterms:created>
  <dcterms:modified xsi:type="dcterms:W3CDTF">2020-11-02T06:43:00Z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